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91675" w14:textId="5D2E45BB" w:rsidR="007B55EA" w:rsidRPr="00572DCB" w:rsidRDefault="00095F14" w:rsidP="007B55EA">
      <w:pPr>
        <w:rPr>
          <w:rFonts w:ascii="Arial" w:hAnsi="Arial" w:cs="Arial"/>
          <w:b/>
          <w:bCs/>
          <w:caps/>
          <w:color w:val="FF0000"/>
          <w:u w:val="single"/>
        </w:rPr>
      </w:pPr>
      <w:r>
        <w:rPr>
          <w:rFonts w:ascii="Arial" w:hAnsi="Arial" w:cs="Arial"/>
          <w:b/>
          <w:bCs/>
          <w:caps/>
          <w:color w:val="FF0000"/>
          <w:u w:val="single"/>
        </w:rPr>
        <w:t>EMBARGO</w:t>
      </w:r>
      <w:r w:rsidR="007B55EA" w:rsidRPr="00572DCB">
        <w:rPr>
          <w:rFonts w:ascii="Arial" w:hAnsi="Arial" w:cs="Arial"/>
          <w:b/>
          <w:bCs/>
          <w:caps/>
          <w:color w:val="FF0000"/>
          <w:u w:val="single"/>
        </w:rPr>
        <w:t xml:space="preserve">: </w:t>
      </w:r>
    </w:p>
    <w:p w14:paraId="5BC5BC32" w14:textId="440B8678" w:rsidR="007B55EA" w:rsidRDefault="00461902" w:rsidP="007B55EA">
      <w:pPr>
        <w:rPr>
          <w:rFonts w:ascii="Arial" w:hAnsi="Arial" w:cs="Arial"/>
          <w:b/>
          <w:bCs/>
          <w:color w:val="FF0000"/>
          <w:u w:val="single"/>
        </w:rPr>
      </w:pPr>
      <w:proofErr w:type="spellStart"/>
      <w:r>
        <w:rPr>
          <w:rFonts w:ascii="Arial" w:hAnsi="Arial" w:cs="Arial"/>
          <w:b/>
          <w:bCs/>
          <w:color w:val="FF0000"/>
          <w:u w:val="single"/>
        </w:rPr>
        <w:t>ú</w:t>
      </w:r>
      <w:r w:rsidR="00095F14">
        <w:rPr>
          <w:rFonts w:ascii="Arial" w:hAnsi="Arial" w:cs="Arial"/>
          <w:b/>
          <w:bCs/>
          <w:color w:val="FF0000"/>
          <w:u w:val="single"/>
        </w:rPr>
        <w:t>terý</w:t>
      </w:r>
      <w:proofErr w:type="spellEnd"/>
      <w:r w:rsidR="00095F14">
        <w:rPr>
          <w:rFonts w:ascii="Arial" w:hAnsi="Arial" w:cs="Arial"/>
          <w:b/>
          <w:bCs/>
          <w:color w:val="FF0000"/>
          <w:u w:val="single"/>
        </w:rPr>
        <w:t xml:space="preserve">, 24. </w:t>
      </w:r>
      <w:r w:rsidR="00095F14">
        <w:rPr>
          <w:rFonts w:ascii="Arial" w:hAnsi="Arial" w:cs="Arial"/>
          <w:b/>
          <w:bCs/>
          <w:color w:val="FF0000"/>
          <w:u w:val="single"/>
          <w:lang w:val="cs-CZ"/>
        </w:rPr>
        <w:t>března</w:t>
      </w:r>
      <w:r w:rsidR="007B55EA">
        <w:rPr>
          <w:rFonts w:ascii="Arial" w:hAnsi="Arial" w:cs="Arial"/>
          <w:b/>
          <w:bCs/>
          <w:color w:val="FF0000"/>
          <w:u w:val="single"/>
        </w:rPr>
        <w:t xml:space="preserve"> / 11 </w:t>
      </w:r>
      <w:proofErr w:type="spellStart"/>
      <w:r w:rsidR="00095F14">
        <w:rPr>
          <w:rFonts w:ascii="Arial" w:hAnsi="Arial" w:cs="Arial"/>
          <w:b/>
          <w:bCs/>
          <w:color w:val="FF0000"/>
          <w:u w:val="single"/>
        </w:rPr>
        <w:t>hod</w:t>
      </w:r>
      <w:proofErr w:type="spellEnd"/>
      <w:r w:rsidR="00095F14">
        <w:rPr>
          <w:rFonts w:ascii="Arial" w:hAnsi="Arial" w:cs="Arial"/>
          <w:b/>
          <w:bCs/>
          <w:color w:val="FF0000"/>
          <w:u w:val="single"/>
        </w:rPr>
        <w:t xml:space="preserve">. </w:t>
      </w:r>
      <w:r w:rsidR="007B55EA">
        <w:rPr>
          <w:rFonts w:ascii="Arial" w:hAnsi="Arial" w:cs="Arial"/>
          <w:b/>
          <w:bCs/>
          <w:color w:val="FF0000"/>
          <w:u w:val="single"/>
        </w:rPr>
        <w:t>(online)</w:t>
      </w:r>
    </w:p>
    <w:p w14:paraId="217153A0" w14:textId="74644E6A" w:rsidR="00BF5EE5" w:rsidRPr="0053322F" w:rsidRDefault="00461902" w:rsidP="7FEF2853">
      <w:pPr>
        <w:tabs>
          <w:tab w:val="right" w:pos="9064"/>
        </w:tabs>
        <w:rPr>
          <w:rFonts w:ascii="Arial" w:hAnsi="Arial" w:cs="Arial"/>
          <w:b/>
          <w:bCs/>
          <w:color w:val="302930"/>
          <w:sz w:val="28"/>
          <w:szCs w:val="28"/>
          <w:lang w:eastAsia="de-AT"/>
        </w:rPr>
      </w:pPr>
      <w:proofErr w:type="spellStart"/>
      <w:r>
        <w:rPr>
          <w:rFonts w:ascii="Arial" w:hAnsi="Arial" w:cs="Arial"/>
          <w:b/>
          <w:bCs/>
          <w:color w:val="FF0000"/>
          <w:u w:val="single"/>
        </w:rPr>
        <w:t>s</w:t>
      </w:r>
      <w:r w:rsidR="00095F14" w:rsidRPr="0053322F">
        <w:rPr>
          <w:rFonts w:ascii="Arial" w:hAnsi="Arial" w:cs="Arial"/>
          <w:b/>
          <w:bCs/>
          <w:color w:val="FF0000"/>
          <w:u w:val="single"/>
        </w:rPr>
        <w:t>tředa</w:t>
      </w:r>
      <w:proofErr w:type="spellEnd"/>
      <w:r w:rsidR="00095F14" w:rsidRPr="0053322F">
        <w:rPr>
          <w:rFonts w:ascii="Arial" w:hAnsi="Arial" w:cs="Arial"/>
          <w:b/>
          <w:bCs/>
          <w:color w:val="FF0000"/>
          <w:u w:val="single"/>
        </w:rPr>
        <w:t xml:space="preserve">, 25. </w:t>
      </w:r>
      <w:proofErr w:type="spellStart"/>
      <w:r w:rsidR="00095F14" w:rsidRPr="0053322F">
        <w:rPr>
          <w:rFonts w:ascii="Arial" w:hAnsi="Arial" w:cs="Arial"/>
          <w:b/>
          <w:bCs/>
          <w:color w:val="FF0000"/>
          <w:u w:val="single"/>
        </w:rPr>
        <w:t>března</w:t>
      </w:r>
      <w:proofErr w:type="spellEnd"/>
      <w:r w:rsidR="007B55EA" w:rsidRPr="0053322F">
        <w:rPr>
          <w:rFonts w:ascii="Arial" w:hAnsi="Arial" w:cs="Arial"/>
          <w:b/>
          <w:bCs/>
          <w:color w:val="FF0000"/>
          <w:u w:val="single"/>
        </w:rPr>
        <w:t xml:space="preserve"> (</w:t>
      </w:r>
      <w:proofErr w:type="spellStart"/>
      <w:r w:rsidR="00095F14" w:rsidRPr="0053322F">
        <w:rPr>
          <w:rFonts w:ascii="Arial" w:hAnsi="Arial" w:cs="Arial"/>
          <w:b/>
          <w:bCs/>
          <w:color w:val="FF0000"/>
          <w:u w:val="single"/>
        </w:rPr>
        <w:t>tisk</w:t>
      </w:r>
      <w:proofErr w:type="spellEnd"/>
      <w:r w:rsidR="007B55EA" w:rsidRPr="0053322F">
        <w:rPr>
          <w:rFonts w:ascii="Arial" w:hAnsi="Arial" w:cs="Arial"/>
          <w:b/>
          <w:bCs/>
          <w:color w:val="FF0000"/>
          <w:u w:val="single"/>
        </w:rPr>
        <w:t>)</w:t>
      </w:r>
      <w:r w:rsidR="007B55EA" w:rsidRPr="0053322F">
        <w:rPr>
          <w:rFonts w:ascii="Arial" w:hAnsi="Arial" w:cs="Arial"/>
          <w:b/>
          <w:bCs/>
          <w:color w:val="302930"/>
          <w:sz w:val="28"/>
          <w:szCs w:val="28"/>
          <w:lang w:eastAsia="de-AT"/>
        </w:rPr>
        <w:t xml:space="preserve"> </w:t>
      </w:r>
      <w:r w:rsidR="007B55EA" w:rsidRPr="0053322F">
        <w:tab/>
      </w:r>
      <w:proofErr w:type="spellStart"/>
      <w:r w:rsidR="00095F14" w:rsidRPr="0053322F">
        <w:rPr>
          <w:rFonts w:ascii="Arial" w:hAnsi="Arial" w:cs="Arial"/>
          <w:b/>
          <w:bCs/>
          <w:color w:val="302930"/>
          <w:sz w:val="28"/>
          <w:szCs w:val="28"/>
          <w:lang w:eastAsia="de-AT"/>
        </w:rPr>
        <w:t>Tisková</w:t>
      </w:r>
      <w:proofErr w:type="spellEnd"/>
      <w:r w:rsidR="00095F14" w:rsidRPr="0053322F">
        <w:rPr>
          <w:rFonts w:ascii="Arial" w:hAnsi="Arial" w:cs="Arial"/>
          <w:b/>
          <w:bCs/>
          <w:color w:val="302930"/>
          <w:sz w:val="28"/>
          <w:szCs w:val="28"/>
          <w:lang w:eastAsia="de-AT"/>
        </w:rPr>
        <w:t xml:space="preserve"> </w:t>
      </w:r>
      <w:proofErr w:type="spellStart"/>
      <w:r w:rsidR="00095F14" w:rsidRPr="0053322F">
        <w:rPr>
          <w:rFonts w:ascii="Arial" w:hAnsi="Arial" w:cs="Arial"/>
          <w:b/>
          <w:bCs/>
          <w:color w:val="302930"/>
          <w:sz w:val="28"/>
          <w:szCs w:val="28"/>
          <w:lang w:eastAsia="de-AT"/>
        </w:rPr>
        <w:t>zpráva</w:t>
      </w:r>
      <w:proofErr w:type="spellEnd"/>
    </w:p>
    <w:p w14:paraId="78F0BE84" w14:textId="77777777" w:rsidR="00FF5D91" w:rsidRPr="0053322F" w:rsidRDefault="00FF5D91" w:rsidP="00BF5EE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664"/>
        </w:tabs>
        <w:autoSpaceDE w:val="0"/>
        <w:autoSpaceDN w:val="0"/>
        <w:adjustRightInd w:val="0"/>
        <w:spacing w:after="390"/>
        <w:contextualSpacing/>
        <w:jc w:val="right"/>
        <w:rPr>
          <w:rFonts w:ascii="Arial" w:hAnsi="Arial" w:cs="Arial"/>
          <w:b/>
          <w:color w:val="302930"/>
          <w:sz w:val="28"/>
          <w:szCs w:val="28"/>
          <w:lang w:eastAsia="de-AT"/>
        </w:rPr>
      </w:pPr>
    </w:p>
    <w:p w14:paraId="13A1EDC8" w14:textId="3290696A" w:rsidR="00057CCE" w:rsidRPr="00C106C1" w:rsidRDefault="001D2F81" w:rsidP="7FEF285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664"/>
        </w:tabs>
        <w:autoSpaceDE w:val="0"/>
        <w:autoSpaceDN w:val="0"/>
        <w:adjustRightInd w:val="0"/>
        <w:spacing w:after="390"/>
        <w:contextualSpacing/>
        <w:jc w:val="right"/>
        <w:rPr>
          <w:rFonts w:ascii="Arial" w:hAnsi="Arial" w:cs="Arial"/>
          <w:color w:val="302930"/>
          <w:sz w:val="22"/>
          <w:szCs w:val="22"/>
          <w:lang w:eastAsia="de-AT"/>
        </w:rPr>
      </w:pPr>
      <w:proofErr w:type="spellStart"/>
      <w:r w:rsidRPr="00C106C1">
        <w:rPr>
          <w:rFonts w:ascii="Arial" w:hAnsi="Arial" w:cs="Arial"/>
          <w:color w:val="302930"/>
          <w:sz w:val="22"/>
          <w:szCs w:val="22"/>
          <w:lang w:eastAsia="de-AT"/>
        </w:rPr>
        <w:t>Rakousko</w:t>
      </w:r>
      <w:proofErr w:type="spellEnd"/>
      <w:r w:rsidR="00BF5EE5" w:rsidRPr="00C106C1">
        <w:rPr>
          <w:rFonts w:ascii="Arial" w:hAnsi="Arial" w:cs="Arial"/>
          <w:color w:val="302930"/>
          <w:sz w:val="22"/>
          <w:szCs w:val="22"/>
          <w:lang w:eastAsia="de-AT"/>
        </w:rPr>
        <w:t xml:space="preserve"> /</w:t>
      </w:r>
      <w:r w:rsidR="007B55EA" w:rsidRPr="00C106C1">
        <w:rPr>
          <w:rFonts w:ascii="Arial" w:hAnsi="Arial" w:cs="Arial"/>
          <w:color w:val="302930"/>
          <w:sz w:val="22"/>
          <w:szCs w:val="22"/>
          <w:lang w:eastAsia="de-AT"/>
        </w:rPr>
        <w:t xml:space="preserve"> </w:t>
      </w:r>
      <w:proofErr w:type="spellStart"/>
      <w:r w:rsidRPr="00C106C1">
        <w:rPr>
          <w:rFonts w:ascii="Arial" w:hAnsi="Arial" w:cs="Arial"/>
          <w:color w:val="302930"/>
          <w:sz w:val="22"/>
          <w:szCs w:val="22"/>
          <w:lang w:eastAsia="de-AT"/>
        </w:rPr>
        <w:t>ekonomika</w:t>
      </w:r>
      <w:proofErr w:type="spellEnd"/>
      <w:r w:rsidR="004B7439" w:rsidRPr="00C106C1">
        <w:rPr>
          <w:rFonts w:ascii="Arial" w:hAnsi="Arial" w:cs="Arial"/>
          <w:color w:val="302930"/>
          <w:sz w:val="22"/>
          <w:szCs w:val="22"/>
          <w:lang w:eastAsia="de-AT"/>
        </w:rPr>
        <w:t xml:space="preserve"> / </w:t>
      </w:r>
      <w:proofErr w:type="spellStart"/>
      <w:r w:rsidRPr="00C106C1">
        <w:rPr>
          <w:rFonts w:ascii="Arial" w:hAnsi="Arial" w:cs="Arial"/>
          <w:color w:val="302930"/>
          <w:sz w:val="22"/>
          <w:szCs w:val="22"/>
          <w:lang w:eastAsia="de-AT"/>
        </w:rPr>
        <w:t>obchod</w:t>
      </w:r>
      <w:proofErr w:type="spellEnd"/>
      <w:r w:rsidR="004B7439" w:rsidRPr="00C106C1">
        <w:rPr>
          <w:rFonts w:ascii="Arial" w:hAnsi="Arial" w:cs="Arial"/>
          <w:color w:val="302930"/>
          <w:sz w:val="22"/>
          <w:szCs w:val="22"/>
          <w:lang w:eastAsia="de-AT"/>
        </w:rPr>
        <w:t xml:space="preserve"> / </w:t>
      </w:r>
      <w:proofErr w:type="spellStart"/>
      <w:r w:rsidRPr="00C106C1">
        <w:rPr>
          <w:rFonts w:ascii="Arial" w:hAnsi="Arial" w:cs="Arial"/>
          <w:color w:val="302930"/>
          <w:sz w:val="22"/>
          <w:szCs w:val="22"/>
          <w:lang w:eastAsia="de-AT"/>
        </w:rPr>
        <w:t>nemovitosti</w:t>
      </w:r>
      <w:proofErr w:type="spellEnd"/>
      <w:r w:rsidR="007B55EA" w:rsidRPr="00C106C1">
        <w:rPr>
          <w:rFonts w:ascii="Arial" w:hAnsi="Arial" w:cs="Arial"/>
          <w:color w:val="302930"/>
          <w:sz w:val="22"/>
          <w:szCs w:val="22"/>
          <w:lang w:eastAsia="de-AT"/>
        </w:rPr>
        <w:t xml:space="preserve"> / </w:t>
      </w:r>
      <w:proofErr w:type="spellStart"/>
      <w:r w:rsidR="00A631CD" w:rsidRPr="00C106C1">
        <w:rPr>
          <w:rFonts w:ascii="Arial" w:hAnsi="Arial" w:cs="Arial"/>
          <w:color w:val="302930"/>
          <w:sz w:val="22"/>
          <w:szCs w:val="22"/>
          <w:lang w:eastAsia="de-AT"/>
        </w:rPr>
        <w:t>nákupní</w:t>
      </w:r>
      <w:proofErr w:type="spellEnd"/>
      <w:r w:rsidR="00A631CD" w:rsidRPr="00C106C1">
        <w:rPr>
          <w:rFonts w:ascii="Arial" w:hAnsi="Arial" w:cs="Arial"/>
          <w:color w:val="302930"/>
          <w:sz w:val="22"/>
          <w:szCs w:val="22"/>
          <w:lang w:eastAsia="de-AT"/>
        </w:rPr>
        <w:t xml:space="preserve"> </w:t>
      </w:r>
      <w:proofErr w:type="spellStart"/>
      <w:r w:rsidR="00461902" w:rsidRPr="00C106C1">
        <w:rPr>
          <w:rFonts w:ascii="Arial" w:hAnsi="Arial" w:cs="Arial"/>
          <w:color w:val="302930"/>
          <w:sz w:val="22"/>
          <w:szCs w:val="22"/>
          <w:lang w:eastAsia="de-AT"/>
        </w:rPr>
        <w:t>centra</w:t>
      </w:r>
      <w:proofErr w:type="spellEnd"/>
    </w:p>
    <w:p w14:paraId="172B270E" w14:textId="4586DA32" w:rsidR="003A780A" w:rsidRPr="00C106C1" w:rsidRDefault="00057CCE" w:rsidP="003514E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664"/>
        </w:tabs>
        <w:autoSpaceDE w:val="0"/>
        <w:autoSpaceDN w:val="0"/>
        <w:adjustRightInd w:val="0"/>
        <w:spacing w:after="390"/>
        <w:contextualSpacing/>
        <w:rPr>
          <w:rFonts w:ascii="Arial" w:hAnsi="Arial" w:cs="Arial"/>
          <w:color w:val="302930"/>
          <w:sz w:val="22"/>
          <w:szCs w:val="22"/>
          <w:lang w:eastAsia="de-AT"/>
        </w:rPr>
      </w:pPr>
      <w:r w:rsidRPr="00C106C1">
        <w:rPr>
          <w:rFonts w:ascii="Frutiger LT Std 45 Light" w:hAnsi="Frutiger LT Std 45 Light" w:cs="Arial"/>
          <w:color w:val="302930"/>
          <w:sz w:val="22"/>
          <w:szCs w:val="22"/>
          <w:lang w:eastAsia="de-AT"/>
        </w:rPr>
        <w:tab/>
        <w:t xml:space="preserve">                                    </w:t>
      </w:r>
    </w:p>
    <w:p w14:paraId="47578268" w14:textId="7D96F080" w:rsidR="00057CCE" w:rsidRPr="0053322F" w:rsidRDefault="007B55EA" w:rsidP="59C7CD7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664"/>
        </w:tabs>
        <w:autoSpaceDE w:val="0"/>
        <w:autoSpaceDN w:val="0"/>
        <w:adjustRightInd w:val="0"/>
        <w:spacing w:after="390"/>
        <w:contextualSpacing/>
        <w:jc w:val="right"/>
        <w:rPr>
          <w:rFonts w:ascii="Arial" w:eastAsia="Times New Roman" w:hAnsi="Arial" w:cs="Arial"/>
          <w:sz w:val="22"/>
          <w:szCs w:val="22"/>
        </w:rPr>
      </w:pPr>
      <w:r w:rsidRPr="0053322F">
        <w:rPr>
          <w:rFonts w:ascii="Arial" w:eastAsia="Times New Roman" w:hAnsi="Arial" w:cs="Arial"/>
          <w:sz w:val="22"/>
          <w:szCs w:val="22"/>
        </w:rPr>
        <w:t>Salzburg</w:t>
      </w:r>
      <w:r w:rsidR="00057CCE" w:rsidRPr="0053322F">
        <w:rPr>
          <w:rFonts w:ascii="Arial" w:eastAsia="Times New Roman" w:hAnsi="Arial" w:cs="Arial"/>
          <w:sz w:val="22"/>
          <w:szCs w:val="22"/>
        </w:rPr>
        <w:t xml:space="preserve">, </w:t>
      </w:r>
      <w:r w:rsidRPr="0053322F">
        <w:rPr>
          <w:rFonts w:ascii="Arial" w:eastAsia="Times New Roman" w:hAnsi="Arial" w:cs="Arial"/>
          <w:sz w:val="22"/>
          <w:szCs w:val="22"/>
        </w:rPr>
        <w:t xml:space="preserve">24. </w:t>
      </w:r>
      <w:proofErr w:type="spellStart"/>
      <w:r w:rsidR="001D2F81" w:rsidRPr="0053322F">
        <w:rPr>
          <w:rFonts w:ascii="Arial" w:eastAsia="Times New Roman" w:hAnsi="Arial" w:cs="Arial"/>
          <w:sz w:val="22"/>
          <w:szCs w:val="22"/>
        </w:rPr>
        <w:t>března</w:t>
      </w:r>
      <w:proofErr w:type="spellEnd"/>
      <w:r w:rsidRPr="0053322F">
        <w:rPr>
          <w:rFonts w:ascii="Arial" w:eastAsia="Times New Roman" w:hAnsi="Arial" w:cs="Arial"/>
          <w:sz w:val="22"/>
          <w:szCs w:val="22"/>
        </w:rPr>
        <w:t xml:space="preserve"> 2026</w:t>
      </w:r>
    </w:p>
    <w:p w14:paraId="50AB8418" w14:textId="04D655C2" w:rsidR="002E548B" w:rsidRPr="0053322F" w:rsidRDefault="002E548B" w:rsidP="00B00D7A">
      <w:pPr>
        <w:widowControl w:val="0"/>
        <w:autoSpaceDE w:val="0"/>
        <w:autoSpaceDN w:val="0"/>
        <w:adjustRightInd w:val="0"/>
        <w:spacing w:after="390"/>
        <w:ind w:right="1695"/>
        <w:contextualSpacing/>
        <w:rPr>
          <w:rFonts w:ascii="Arial" w:hAnsi="Arial" w:cs="Arial"/>
          <w:b/>
          <w:color w:val="302930"/>
          <w:sz w:val="22"/>
          <w:szCs w:val="22"/>
          <w:u w:val="single"/>
          <w:lang w:eastAsia="de-AT"/>
        </w:rPr>
      </w:pPr>
    </w:p>
    <w:p w14:paraId="2DA499FE" w14:textId="77777777" w:rsidR="000A2BB3" w:rsidRPr="0053322F" w:rsidRDefault="000A2BB3" w:rsidP="00B00D7A">
      <w:pPr>
        <w:widowControl w:val="0"/>
        <w:autoSpaceDE w:val="0"/>
        <w:autoSpaceDN w:val="0"/>
        <w:adjustRightInd w:val="0"/>
        <w:spacing w:after="390"/>
        <w:ind w:right="1695"/>
        <w:contextualSpacing/>
        <w:rPr>
          <w:rFonts w:ascii="Arial" w:hAnsi="Arial" w:cs="Arial"/>
          <w:b/>
          <w:color w:val="302930"/>
          <w:sz w:val="22"/>
          <w:szCs w:val="22"/>
          <w:u w:val="single"/>
          <w:lang w:eastAsia="de-AT"/>
        </w:rPr>
      </w:pPr>
    </w:p>
    <w:p w14:paraId="53EA5B08" w14:textId="2C4146D4" w:rsidR="00A631CD" w:rsidRPr="0053322F" w:rsidRDefault="00C106C1" w:rsidP="00EC3607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de-AT"/>
        </w:rPr>
      </w:pPr>
      <w:proofErr w:type="spellStart"/>
      <w:r>
        <w:rPr>
          <w:rFonts w:ascii="Arial" w:eastAsia="Times New Roman" w:hAnsi="Arial" w:cs="Arial"/>
          <w:b/>
          <w:bCs/>
          <w:sz w:val="22"/>
          <w:szCs w:val="22"/>
          <w:u w:val="single"/>
          <w:lang w:eastAsia="de-AT"/>
        </w:rPr>
        <w:t>Výsledek</w:t>
      </w:r>
      <w:proofErr w:type="spellEnd"/>
      <w:r w:rsidR="00A631CD" w:rsidRPr="0053322F">
        <w:rPr>
          <w:rFonts w:ascii="Arial" w:eastAsia="Times New Roman" w:hAnsi="Arial" w:cs="Arial"/>
          <w:b/>
          <w:bCs/>
          <w:sz w:val="22"/>
          <w:szCs w:val="22"/>
          <w:u w:val="single"/>
          <w:lang w:eastAsia="de-AT"/>
        </w:rPr>
        <w:t xml:space="preserve"> </w:t>
      </w:r>
      <w:proofErr w:type="spellStart"/>
      <w:r w:rsidR="00A631CD" w:rsidRPr="0053322F">
        <w:rPr>
          <w:rFonts w:ascii="Arial" w:eastAsia="Times New Roman" w:hAnsi="Arial" w:cs="Arial"/>
          <w:b/>
          <w:bCs/>
          <w:sz w:val="22"/>
          <w:szCs w:val="22"/>
          <w:u w:val="single"/>
          <w:lang w:eastAsia="de-AT"/>
        </w:rPr>
        <w:t>za</w:t>
      </w:r>
      <w:proofErr w:type="spellEnd"/>
      <w:r w:rsidR="00A631CD" w:rsidRPr="0053322F">
        <w:rPr>
          <w:rFonts w:ascii="Arial" w:eastAsia="Times New Roman" w:hAnsi="Arial" w:cs="Arial"/>
          <w:b/>
          <w:bCs/>
          <w:sz w:val="22"/>
          <w:szCs w:val="22"/>
          <w:u w:val="single"/>
          <w:lang w:eastAsia="de-AT"/>
        </w:rPr>
        <w:t xml:space="preserve"> </w:t>
      </w:r>
      <w:proofErr w:type="spellStart"/>
      <w:r w:rsidR="00A631CD" w:rsidRPr="0053322F">
        <w:rPr>
          <w:rFonts w:ascii="Arial" w:eastAsia="Times New Roman" w:hAnsi="Arial" w:cs="Arial"/>
          <w:b/>
          <w:bCs/>
          <w:sz w:val="22"/>
          <w:szCs w:val="22"/>
          <w:u w:val="single"/>
          <w:lang w:eastAsia="de-AT"/>
        </w:rPr>
        <w:t>rok</w:t>
      </w:r>
      <w:proofErr w:type="spellEnd"/>
      <w:r w:rsidR="00A631CD" w:rsidRPr="0053322F">
        <w:rPr>
          <w:rFonts w:ascii="Arial" w:eastAsia="Times New Roman" w:hAnsi="Arial" w:cs="Arial"/>
          <w:b/>
          <w:bCs/>
          <w:sz w:val="22"/>
          <w:szCs w:val="22"/>
          <w:u w:val="single"/>
          <w:lang w:eastAsia="de-AT"/>
        </w:rPr>
        <w:t xml:space="preserve"> 2025: </w:t>
      </w:r>
      <w:proofErr w:type="spellStart"/>
      <w:r w:rsidR="00A631CD" w:rsidRPr="0053322F">
        <w:rPr>
          <w:rFonts w:ascii="Arial" w:eastAsia="Times New Roman" w:hAnsi="Arial" w:cs="Arial"/>
          <w:b/>
          <w:bCs/>
          <w:sz w:val="22"/>
          <w:szCs w:val="22"/>
          <w:u w:val="single"/>
          <w:lang w:eastAsia="de-AT"/>
        </w:rPr>
        <w:t>Přední</w:t>
      </w:r>
      <w:proofErr w:type="spellEnd"/>
      <w:r w:rsidR="00A631CD" w:rsidRPr="0053322F">
        <w:rPr>
          <w:rFonts w:ascii="Arial" w:eastAsia="Times New Roman" w:hAnsi="Arial" w:cs="Arial"/>
          <w:b/>
          <w:bCs/>
          <w:sz w:val="22"/>
          <w:szCs w:val="22"/>
          <w:u w:val="single"/>
          <w:lang w:eastAsia="de-AT"/>
        </w:rPr>
        <w:t xml:space="preserve"> </w:t>
      </w:r>
      <w:proofErr w:type="spellStart"/>
      <w:r w:rsidR="00A631CD" w:rsidRPr="0053322F">
        <w:rPr>
          <w:rFonts w:ascii="Arial" w:eastAsia="Times New Roman" w:hAnsi="Arial" w:cs="Arial"/>
          <w:b/>
          <w:bCs/>
          <w:sz w:val="22"/>
          <w:szCs w:val="22"/>
          <w:u w:val="single"/>
          <w:lang w:eastAsia="de-AT"/>
        </w:rPr>
        <w:t>rakouský</w:t>
      </w:r>
      <w:proofErr w:type="spellEnd"/>
      <w:r w:rsidR="00A631CD" w:rsidRPr="0053322F">
        <w:rPr>
          <w:rFonts w:ascii="Arial" w:eastAsia="Times New Roman" w:hAnsi="Arial" w:cs="Arial"/>
          <w:b/>
          <w:bCs/>
          <w:sz w:val="22"/>
          <w:szCs w:val="22"/>
          <w:u w:val="single"/>
          <w:lang w:eastAsia="de-AT"/>
        </w:rPr>
        <w:t xml:space="preserve"> </w:t>
      </w:r>
      <w:proofErr w:type="spellStart"/>
      <w:r w:rsidR="00A631CD" w:rsidRPr="00B929BE">
        <w:rPr>
          <w:rFonts w:ascii="Arial" w:eastAsia="Times New Roman" w:hAnsi="Arial" w:cs="Arial"/>
          <w:b/>
          <w:bCs/>
          <w:sz w:val="22"/>
          <w:szCs w:val="22"/>
          <w:u w:val="single"/>
          <w:lang w:eastAsia="de-AT"/>
        </w:rPr>
        <w:t>provozovatel</w:t>
      </w:r>
      <w:proofErr w:type="spellEnd"/>
      <w:r w:rsidR="00A631CD" w:rsidRPr="0053322F">
        <w:rPr>
          <w:rFonts w:ascii="Arial" w:eastAsia="Times New Roman" w:hAnsi="Arial" w:cs="Arial"/>
          <w:b/>
          <w:bCs/>
          <w:sz w:val="22"/>
          <w:szCs w:val="22"/>
          <w:u w:val="single"/>
          <w:lang w:eastAsia="de-AT"/>
        </w:rPr>
        <w:t xml:space="preserve"> </w:t>
      </w:r>
      <w:proofErr w:type="spellStart"/>
      <w:r w:rsidR="00A631CD" w:rsidRPr="0053322F">
        <w:rPr>
          <w:rFonts w:ascii="Arial" w:eastAsia="Times New Roman" w:hAnsi="Arial" w:cs="Arial"/>
          <w:b/>
          <w:bCs/>
          <w:sz w:val="22"/>
          <w:szCs w:val="22"/>
          <w:u w:val="single"/>
          <w:lang w:eastAsia="de-AT"/>
        </w:rPr>
        <w:t>nákupních</w:t>
      </w:r>
      <w:proofErr w:type="spellEnd"/>
      <w:r w:rsidR="00A631CD" w:rsidRPr="0053322F">
        <w:rPr>
          <w:rFonts w:ascii="Arial" w:eastAsia="Times New Roman" w:hAnsi="Arial" w:cs="Arial"/>
          <w:b/>
          <w:bCs/>
          <w:sz w:val="22"/>
          <w:szCs w:val="22"/>
          <w:u w:val="single"/>
          <w:lang w:eastAsia="de-AT"/>
        </w:rPr>
        <w:t xml:space="preserve"> </w:t>
      </w:r>
      <w:proofErr w:type="spellStart"/>
      <w:r w:rsidR="00A631CD" w:rsidRPr="0053322F">
        <w:rPr>
          <w:rFonts w:ascii="Arial" w:eastAsia="Times New Roman" w:hAnsi="Arial" w:cs="Arial"/>
          <w:b/>
          <w:bCs/>
          <w:sz w:val="22"/>
          <w:szCs w:val="22"/>
          <w:u w:val="single"/>
          <w:lang w:eastAsia="de-AT"/>
        </w:rPr>
        <w:t>center</w:t>
      </w:r>
      <w:proofErr w:type="spellEnd"/>
      <w:r w:rsidR="00A631CD" w:rsidRPr="0053322F">
        <w:rPr>
          <w:rFonts w:ascii="Arial" w:eastAsia="Times New Roman" w:hAnsi="Arial" w:cs="Arial"/>
          <w:b/>
          <w:bCs/>
          <w:sz w:val="22"/>
          <w:szCs w:val="22"/>
          <w:u w:val="single"/>
          <w:lang w:eastAsia="de-AT"/>
        </w:rPr>
        <w:t xml:space="preserve"> </w:t>
      </w:r>
      <w:proofErr w:type="spellStart"/>
      <w:r w:rsidR="00A631CD" w:rsidRPr="0053322F">
        <w:rPr>
          <w:rFonts w:ascii="Arial" w:eastAsia="Times New Roman" w:hAnsi="Arial" w:cs="Arial"/>
          <w:b/>
          <w:bCs/>
          <w:sz w:val="22"/>
          <w:szCs w:val="22"/>
          <w:u w:val="single"/>
          <w:lang w:eastAsia="de-AT"/>
        </w:rPr>
        <w:t>opět</w:t>
      </w:r>
      <w:proofErr w:type="spellEnd"/>
      <w:r w:rsidR="00A631CD" w:rsidRPr="0053322F">
        <w:rPr>
          <w:rFonts w:ascii="Arial" w:eastAsia="Times New Roman" w:hAnsi="Arial" w:cs="Arial"/>
          <w:b/>
          <w:bCs/>
          <w:sz w:val="22"/>
          <w:szCs w:val="22"/>
          <w:u w:val="single"/>
          <w:lang w:eastAsia="de-AT"/>
        </w:rPr>
        <w:t xml:space="preserve"> </w:t>
      </w:r>
      <w:proofErr w:type="spellStart"/>
      <w:r w:rsidR="00A631CD" w:rsidRPr="0053322F">
        <w:rPr>
          <w:rFonts w:ascii="Arial" w:eastAsia="Times New Roman" w:hAnsi="Arial" w:cs="Arial"/>
          <w:b/>
          <w:bCs/>
          <w:sz w:val="22"/>
          <w:szCs w:val="22"/>
          <w:u w:val="single"/>
          <w:lang w:eastAsia="de-AT"/>
        </w:rPr>
        <w:t>posílil</w:t>
      </w:r>
      <w:proofErr w:type="spellEnd"/>
    </w:p>
    <w:p w14:paraId="1DF85B87" w14:textId="7D1663A8" w:rsidR="00A631CD" w:rsidRPr="00095F14" w:rsidRDefault="00A631CD" w:rsidP="00EC3607">
      <w:pPr>
        <w:spacing w:before="100" w:beforeAutospacing="1" w:after="100" w:afterAutospacing="1"/>
        <w:jc w:val="both"/>
        <w:rPr>
          <w:rFonts w:ascii="Arial" w:eastAsia="Times New Roman" w:hAnsi="Arial" w:cs="Arial"/>
          <w:sz w:val="36"/>
          <w:szCs w:val="36"/>
          <w:lang w:val="sl-SI" w:eastAsia="de-AT"/>
        </w:rPr>
      </w:pPr>
      <w:r w:rsidRPr="00095F14">
        <w:rPr>
          <w:rFonts w:ascii="Arial" w:eastAsia="Times New Roman" w:hAnsi="Arial" w:cs="Arial"/>
          <w:b/>
          <w:bCs/>
          <w:sz w:val="36"/>
          <w:szCs w:val="36"/>
          <w:lang w:val="sl-SI" w:eastAsia="de-AT"/>
        </w:rPr>
        <w:t xml:space="preserve">116 milionů </w:t>
      </w:r>
      <w:r w:rsidR="005024F4">
        <w:rPr>
          <w:rFonts w:ascii="Arial" w:eastAsia="Times New Roman" w:hAnsi="Arial" w:cs="Arial"/>
          <w:b/>
          <w:bCs/>
          <w:sz w:val="36"/>
          <w:szCs w:val="36"/>
          <w:lang w:val="sl-SI" w:eastAsia="de-AT"/>
        </w:rPr>
        <w:t xml:space="preserve">návštěvnic a </w:t>
      </w:r>
      <w:r w:rsidRPr="00095F14">
        <w:rPr>
          <w:rFonts w:ascii="Arial" w:eastAsia="Times New Roman" w:hAnsi="Arial" w:cs="Arial"/>
          <w:b/>
          <w:bCs/>
          <w:sz w:val="36"/>
          <w:szCs w:val="36"/>
          <w:lang w:val="sl-SI" w:eastAsia="de-AT"/>
        </w:rPr>
        <w:t xml:space="preserve">návštěvníků zajistilo nárůst tržeb o 70 milionů eur </w:t>
      </w:r>
    </w:p>
    <w:p w14:paraId="34E790D1" w14:textId="57BAC410" w:rsidR="00E74E0F" w:rsidRPr="00D91900" w:rsidRDefault="00E74E0F" w:rsidP="00EC3607">
      <w:pPr>
        <w:spacing w:before="100" w:beforeAutospacing="1" w:after="100" w:afterAutospacing="1"/>
        <w:jc w:val="both"/>
        <w:rPr>
          <w:rFonts w:ascii="Arial" w:eastAsia="Times New Roman" w:hAnsi="Arial" w:cs="Arial"/>
          <w:b/>
          <w:bCs/>
          <w:sz w:val="22"/>
          <w:szCs w:val="22"/>
          <w:lang w:val="sl-SI" w:eastAsia="de-AT"/>
        </w:rPr>
      </w:pPr>
      <w:r w:rsidRPr="00095F14">
        <w:rPr>
          <w:rFonts w:ascii="Arial" w:eastAsia="Times New Roman" w:hAnsi="Arial" w:cs="Arial"/>
          <w:b/>
          <w:bCs/>
          <w:sz w:val="22"/>
          <w:szCs w:val="22"/>
          <w:lang w:val="sl-SI" w:eastAsia="de-AT"/>
        </w:rPr>
        <w:t xml:space="preserve">Společnost SES Spar European Shopping Centers se v roce 2025 opět úspěšně prosadila v náročném prostředí kamenného obchodu. </w:t>
      </w:r>
      <w:r w:rsidRPr="0053322F">
        <w:rPr>
          <w:rFonts w:ascii="Arial" w:eastAsia="Times New Roman" w:hAnsi="Arial" w:cs="Arial"/>
          <w:b/>
          <w:bCs/>
          <w:sz w:val="22"/>
          <w:szCs w:val="22"/>
          <w:lang w:val="sl-SI" w:eastAsia="de-AT"/>
        </w:rPr>
        <w:t xml:space="preserve">Rakouský lídr na trhu v oblasti provozování nákupních center navázal na silný předchozí rok a dále posílil svou pozici. Více než 1 900 obchodních partnerů z oblasti maloobchodu, gastronomie a služeb dosáhlo v 32 nákupních destinacích SES v šesti evropských zemích hrubého obratu ve výši 3,61 miliardy eur. To odpovídá nárůstu obratu o 70 milionů eur, resp. 2,2 procenta, ve srovnání s 3,54 miliardami v roce 2024. </w:t>
      </w:r>
      <w:r w:rsidRPr="00D91900">
        <w:rPr>
          <w:rFonts w:ascii="Arial" w:eastAsia="Times New Roman" w:hAnsi="Arial" w:cs="Arial"/>
          <w:b/>
          <w:bCs/>
          <w:sz w:val="22"/>
          <w:szCs w:val="22"/>
          <w:lang w:val="sl-SI" w:eastAsia="de-AT"/>
        </w:rPr>
        <w:t xml:space="preserve">Po očištění o stavební projekty a expanze vzrostl obrat na srovnatelné ploše meziročně o 2,7 procenta. Celkový počet návštěvnic a návštěvníků se s 116 miliony lidí pohyboval na vysoké úrovni, mírně pod hodnotou z předchozího roku – a to kvůli rozsáhlým stavebním pracím hned na čtyřech lokalitách. </w:t>
      </w:r>
    </w:p>
    <w:p w14:paraId="6F529228" w14:textId="363B48DB" w:rsidR="00C85BA5" w:rsidRPr="00D91900" w:rsidRDefault="00C85BA5" w:rsidP="00260C2F">
      <w:pPr>
        <w:jc w:val="both"/>
        <w:rPr>
          <w:rFonts w:ascii="Arial" w:eastAsia="Times New Roman" w:hAnsi="Arial" w:cs="Arial"/>
          <w:sz w:val="22"/>
          <w:szCs w:val="22"/>
          <w:lang w:val="sl-SI" w:eastAsia="de-AT"/>
        </w:rPr>
      </w:pPr>
      <w:r w:rsidRPr="00D91900">
        <w:rPr>
          <w:rFonts w:ascii="Arial" w:eastAsia="Times New Roman" w:hAnsi="Arial" w:cs="Arial"/>
          <w:b/>
          <w:bCs/>
          <w:sz w:val="22"/>
          <w:szCs w:val="22"/>
          <w:lang w:val="sl-SI" w:eastAsia="de-AT"/>
        </w:rPr>
        <w:t>Všechny údaje v přehledu</w:t>
      </w:r>
    </w:p>
    <w:p w14:paraId="1E0B715D" w14:textId="77777777" w:rsidR="00C421F1" w:rsidRPr="00D91900" w:rsidRDefault="00C85BA5" w:rsidP="00260C2F">
      <w:pPr>
        <w:jc w:val="both"/>
        <w:rPr>
          <w:rFonts w:ascii="Arial" w:eastAsia="Times New Roman" w:hAnsi="Arial" w:cs="Arial"/>
          <w:lang w:val="sl-SI" w:eastAsia="de-AT"/>
        </w:rPr>
      </w:pPr>
      <w:r w:rsidRPr="00D91900">
        <w:rPr>
          <w:rFonts w:ascii="Arial" w:eastAsia="Times New Roman" w:hAnsi="Arial" w:cs="Arial"/>
          <w:lang w:val="sl-SI" w:eastAsia="de-AT"/>
        </w:rPr>
        <w:t>- 3,61 miliardy eur obratu obchodních partnerů (+2,2 %); +2,7 % růst na srovnatelné ploše (</w:t>
      </w:r>
      <w:r w:rsidRPr="00B929BE">
        <w:rPr>
          <w:rFonts w:ascii="Arial" w:eastAsia="Times New Roman" w:hAnsi="Arial" w:cs="Arial"/>
          <w:lang w:val="sl-SI" w:eastAsia="de-AT"/>
        </w:rPr>
        <w:t>like-for-like</w:t>
      </w:r>
      <w:r w:rsidRPr="00D91900">
        <w:rPr>
          <w:rFonts w:ascii="Arial" w:eastAsia="Times New Roman" w:hAnsi="Arial" w:cs="Arial"/>
          <w:lang w:val="sl-SI" w:eastAsia="de-AT"/>
        </w:rPr>
        <w:t>)</w:t>
      </w:r>
    </w:p>
    <w:p w14:paraId="3972A824" w14:textId="04B13A04" w:rsidR="00C85BA5" w:rsidRPr="00D91900" w:rsidRDefault="00C85BA5" w:rsidP="00260C2F">
      <w:pPr>
        <w:jc w:val="both"/>
        <w:rPr>
          <w:rFonts w:ascii="Arial" w:eastAsia="Times New Roman" w:hAnsi="Arial" w:cs="Arial"/>
          <w:lang w:val="sl-SI" w:eastAsia="de-AT"/>
        </w:rPr>
      </w:pPr>
      <w:r w:rsidRPr="00D91900">
        <w:rPr>
          <w:rFonts w:ascii="Arial" w:eastAsia="Times New Roman" w:hAnsi="Arial" w:cs="Arial"/>
          <w:lang w:val="sl-SI" w:eastAsia="de-AT"/>
        </w:rPr>
        <w:t xml:space="preserve">- 116 milionů </w:t>
      </w:r>
      <w:r w:rsidR="00651A0D" w:rsidRPr="00D91900">
        <w:rPr>
          <w:rFonts w:ascii="Arial" w:eastAsia="Times New Roman" w:hAnsi="Arial" w:cs="Arial"/>
          <w:lang w:val="sl-SI" w:eastAsia="de-AT"/>
        </w:rPr>
        <w:t xml:space="preserve">návštěvnic a </w:t>
      </w:r>
      <w:r w:rsidRPr="00D91900">
        <w:rPr>
          <w:rFonts w:ascii="Arial" w:eastAsia="Times New Roman" w:hAnsi="Arial" w:cs="Arial"/>
          <w:lang w:val="sl-SI" w:eastAsia="de-AT"/>
        </w:rPr>
        <w:t>návštěvníků v šesti zemích</w:t>
      </w:r>
    </w:p>
    <w:p w14:paraId="7EA9415E" w14:textId="77777777" w:rsidR="00C85BA5" w:rsidRPr="00D91900" w:rsidRDefault="00C85BA5" w:rsidP="00260C2F">
      <w:pPr>
        <w:jc w:val="both"/>
        <w:rPr>
          <w:rFonts w:ascii="Arial" w:eastAsia="Times New Roman" w:hAnsi="Arial" w:cs="Arial"/>
          <w:lang w:val="sl-SI" w:eastAsia="de-AT"/>
        </w:rPr>
      </w:pPr>
      <w:r w:rsidRPr="00D91900">
        <w:rPr>
          <w:rFonts w:ascii="Arial" w:eastAsia="Times New Roman" w:hAnsi="Arial" w:cs="Arial"/>
          <w:lang w:val="sl-SI" w:eastAsia="de-AT"/>
        </w:rPr>
        <w:t>- 871 000 m² pronajímatelné plochy, z toho 513 000 m² v Rakousku</w:t>
      </w:r>
    </w:p>
    <w:p w14:paraId="3E3DC09D" w14:textId="0DB6D3BF" w:rsidR="00C85BA5" w:rsidRPr="00095F14" w:rsidRDefault="00C85BA5" w:rsidP="00260C2F">
      <w:pPr>
        <w:jc w:val="both"/>
        <w:rPr>
          <w:rFonts w:ascii="Arial" w:eastAsia="Times New Roman" w:hAnsi="Arial" w:cs="Arial"/>
          <w:lang w:val="sv-SE" w:eastAsia="de-AT"/>
        </w:rPr>
      </w:pPr>
      <w:r w:rsidRPr="00095F14">
        <w:rPr>
          <w:rFonts w:ascii="Arial" w:eastAsia="Times New Roman" w:hAnsi="Arial" w:cs="Arial"/>
          <w:lang w:val="sv-SE" w:eastAsia="de-AT"/>
        </w:rPr>
        <w:t xml:space="preserve">- </w:t>
      </w:r>
      <w:r w:rsidR="00651A0D">
        <w:rPr>
          <w:rFonts w:ascii="Arial" w:eastAsia="Times New Roman" w:hAnsi="Arial" w:cs="Arial"/>
          <w:lang w:val="sv-SE" w:eastAsia="de-AT"/>
        </w:rPr>
        <w:t>koupě</w:t>
      </w:r>
      <w:r w:rsidRPr="00095F14">
        <w:rPr>
          <w:rFonts w:ascii="Arial" w:eastAsia="Times New Roman" w:hAnsi="Arial" w:cs="Arial"/>
          <w:lang w:val="sv-SE" w:eastAsia="de-AT"/>
        </w:rPr>
        <w:t xml:space="preserve"> </w:t>
      </w:r>
      <w:r w:rsidR="004066FC">
        <w:rPr>
          <w:rFonts w:ascii="Arial" w:eastAsia="Times New Roman" w:hAnsi="Arial" w:cs="Arial"/>
          <w:lang w:val="sv-SE" w:eastAsia="de-AT"/>
        </w:rPr>
        <w:t>r</w:t>
      </w:r>
      <w:r w:rsidRPr="004066FC">
        <w:rPr>
          <w:rFonts w:ascii="Arial" w:eastAsia="Times New Roman" w:hAnsi="Arial" w:cs="Arial"/>
          <w:lang w:val="sv-SE" w:eastAsia="de-AT"/>
        </w:rPr>
        <w:t xml:space="preserve">etail </w:t>
      </w:r>
      <w:r w:rsidR="004066FC">
        <w:rPr>
          <w:rFonts w:ascii="Arial" w:eastAsia="Times New Roman" w:hAnsi="Arial" w:cs="Arial"/>
          <w:lang w:val="sv-SE" w:eastAsia="de-AT"/>
        </w:rPr>
        <w:t>p</w:t>
      </w:r>
      <w:r w:rsidRPr="004066FC">
        <w:rPr>
          <w:rFonts w:ascii="Arial" w:eastAsia="Times New Roman" w:hAnsi="Arial" w:cs="Arial"/>
          <w:lang w:val="sv-SE" w:eastAsia="de-AT"/>
        </w:rPr>
        <w:t>arku</w:t>
      </w:r>
      <w:r w:rsidRPr="00095F14">
        <w:rPr>
          <w:rFonts w:ascii="Arial" w:eastAsia="Times New Roman" w:hAnsi="Arial" w:cs="Arial"/>
          <w:lang w:val="sv-SE" w:eastAsia="de-AT"/>
        </w:rPr>
        <w:t xml:space="preserve"> ARKADIA v </w:t>
      </w:r>
      <w:r w:rsidR="00651A0D">
        <w:rPr>
          <w:rFonts w:ascii="Arial" w:eastAsia="Times New Roman" w:hAnsi="Arial" w:cs="Arial"/>
          <w:lang w:val="sv-SE" w:eastAsia="de-AT"/>
        </w:rPr>
        <w:t xml:space="preserve">lokalitě </w:t>
      </w:r>
      <w:r w:rsidRPr="00095F14">
        <w:rPr>
          <w:rFonts w:ascii="Arial" w:eastAsia="Times New Roman" w:hAnsi="Arial" w:cs="Arial"/>
          <w:lang w:val="sv-SE" w:eastAsia="de-AT"/>
        </w:rPr>
        <w:t>Domžale, Slovinsko</w:t>
      </w:r>
    </w:p>
    <w:p w14:paraId="62131E7A" w14:textId="77777777" w:rsidR="00C85BA5" w:rsidRPr="00095F14" w:rsidRDefault="00C85BA5" w:rsidP="00260C2F">
      <w:pPr>
        <w:jc w:val="both"/>
        <w:rPr>
          <w:rFonts w:ascii="Arial" w:eastAsia="Times New Roman" w:hAnsi="Arial" w:cs="Arial"/>
          <w:lang w:val="sv-SE" w:eastAsia="de-AT"/>
        </w:rPr>
      </w:pPr>
      <w:r w:rsidRPr="00095F14">
        <w:rPr>
          <w:rFonts w:ascii="Arial" w:eastAsia="Times New Roman" w:hAnsi="Arial" w:cs="Arial"/>
          <w:lang w:val="sv-SE" w:eastAsia="de-AT"/>
        </w:rPr>
        <w:t xml:space="preserve">- zahájení dvou staveb: SILLPARK Innsbruck a S-PARK Varaždin (Chorvatsko) </w:t>
      </w:r>
    </w:p>
    <w:p w14:paraId="16E1C817" w14:textId="0F1C9BCC" w:rsidR="00C85BA5" w:rsidRDefault="00C85BA5" w:rsidP="00260C2F">
      <w:pPr>
        <w:jc w:val="both"/>
        <w:rPr>
          <w:rFonts w:ascii="Arial" w:hAnsi="Arial" w:cs="Arial"/>
          <w:sz w:val="22"/>
          <w:szCs w:val="22"/>
          <w:lang w:val="sv-SE"/>
        </w:rPr>
      </w:pPr>
      <w:r w:rsidRPr="00095F14">
        <w:rPr>
          <w:rFonts w:ascii="Arial" w:eastAsia="Times New Roman" w:hAnsi="Arial" w:cs="Arial"/>
          <w:lang w:val="sv-SE" w:eastAsia="de-AT"/>
        </w:rPr>
        <w:t>- částečné otevření KING CROSS Záhřeb (Chorvatsko)</w:t>
      </w:r>
      <w:r w:rsidR="00C106C1">
        <w:rPr>
          <w:rFonts w:ascii="Arial" w:eastAsia="Times New Roman" w:hAnsi="Arial" w:cs="Arial"/>
          <w:lang w:val="sv-SE" w:eastAsia="de-AT"/>
        </w:rPr>
        <w:t xml:space="preserve"> po rekonstrukci</w:t>
      </w:r>
    </w:p>
    <w:p w14:paraId="6AF8B716" w14:textId="051A77A8" w:rsidR="0059252E" w:rsidRPr="00095F14" w:rsidRDefault="0059252E" w:rsidP="00EC3607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val="sv-SE" w:eastAsia="de-AT"/>
        </w:rPr>
      </w:pPr>
      <w:r w:rsidRPr="00095F14">
        <w:rPr>
          <w:rFonts w:ascii="Arial" w:eastAsia="Times New Roman" w:hAnsi="Arial" w:cs="Arial"/>
          <w:sz w:val="22"/>
          <w:szCs w:val="22"/>
          <w:lang w:val="sv-SE" w:eastAsia="de-AT"/>
        </w:rPr>
        <w:t>SES Spar European Shopping Centers v současné době spravuje v Rakousku, Slovinsku, severní Itálii, Maďarsku, Chorvatsku a České republice celkem přes 871 000 m² maloobchodních ploch s více než 1 900 obchody v 28 nákupních centrech, třech retail parcích a jedné spravované nákupní ulici. K</w:t>
      </w:r>
      <w:r w:rsidRPr="0059252E">
        <w:rPr>
          <w:rFonts w:ascii="Arial" w:eastAsia="Times New Roman" w:hAnsi="Arial" w:cs="Arial"/>
          <w:sz w:val="22"/>
          <w:szCs w:val="22"/>
          <w:lang w:val="sv-SE" w:eastAsia="de-AT"/>
        </w:rPr>
        <w:t>e dni</w:t>
      </w:r>
      <w:r w:rsidRPr="00095F14">
        <w:rPr>
          <w:rFonts w:ascii="Arial" w:eastAsia="Times New Roman" w:hAnsi="Arial" w:cs="Arial"/>
          <w:sz w:val="22"/>
          <w:szCs w:val="22"/>
          <w:lang w:val="sv-SE" w:eastAsia="de-AT"/>
        </w:rPr>
        <w:t xml:space="preserve"> 31. 12. 2025 zaměstnávala společnost 447 </w:t>
      </w:r>
      <w:r w:rsidRPr="0059252E">
        <w:rPr>
          <w:rFonts w:ascii="Arial" w:eastAsia="Times New Roman" w:hAnsi="Arial" w:cs="Arial"/>
          <w:sz w:val="22"/>
          <w:szCs w:val="22"/>
          <w:lang w:val="sv-SE" w:eastAsia="de-AT"/>
        </w:rPr>
        <w:t xml:space="preserve">zaměstnankyň a </w:t>
      </w:r>
      <w:r w:rsidRPr="00095F14">
        <w:rPr>
          <w:rFonts w:ascii="Arial" w:eastAsia="Times New Roman" w:hAnsi="Arial" w:cs="Arial"/>
          <w:sz w:val="22"/>
          <w:szCs w:val="22"/>
          <w:lang w:val="sv-SE" w:eastAsia="de-AT"/>
        </w:rPr>
        <w:t xml:space="preserve">zaměstnanců. </w:t>
      </w:r>
    </w:p>
    <w:p w14:paraId="722A9415" w14:textId="77777777" w:rsidR="0059252E" w:rsidRPr="0059252E" w:rsidRDefault="00095F14" w:rsidP="00EC3607">
      <w:pPr>
        <w:jc w:val="both"/>
        <w:rPr>
          <w:rFonts w:ascii="Arial" w:eastAsia="Times New Roman" w:hAnsi="Arial" w:cs="Arial"/>
          <w:b/>
          <w:bCs/>
          <w:sz w:val="22"/>
          <w:szCs w:val="22"/>
          <w:lang w:val="sv-SE" w:eastAsia="de-AT"/>
        </w:rPr>
      </w:pPr>
      <w:r w:rsidRPr="00095F14">
        <w:rPr>
          <w:rFonts w:ascii="Arial" w:eastAsia="Times New Roman" w:hAnsi="Arial" w:cs="Arial"/>
          <w:b/>
          <w:bCs/>
          <w:sz w:val="22"/>
          <w:szCs w:val="22"/>
          <w:lang w:val="sv-SE" w:eastAsia="de-AT"/>
        </w:rPr>
        <w:t xml:space="preserve">Nárůst tržeb o 1,4 % v rakouských nákupních centrech SES </w:t>
      </w:r>
    </w:p>
    <w:p w14:paraId="02FE4C67" w14:textId="352B2D17" w:rsidR="00095F14" w:rsidRPr="00095F14" w:rsidRDefault="00095F14" w:rsidP="00EC3607">
      <w:pPr>
        <w:jc w:val="both"/>
        <w:rPr>
          <w:rFonts w:ascii="Arial" w:eastAsia="Times New Roman" w:hAnsi="Arial" w:cs="Arial"/>
          <w:sz w:val="22"/>
          <w:szCs w:val="22"/>
          <w:lang w:val="sv-SE" w:eastAsia="de-AT"/>
        </w:rPr>
      </w:pPr>
      <w:r w:rsidRPr="0053322F">
        <w:rPr>
          <w:rFonts w:ascii="Arial" w:eastAsia="Times New Roman" w:hAnsi="Arial" w:cs="Arial"/>
          <w:sz w:val="22"/>
          <w:szCs w:val="22"/>
          <w:lang w:val="sv-SE" w:eastAsia="de-AT"/>
        </w:rPr>
        <w:t xml:space="preserve">SES je v Rakousku lídrem na trhu v oblasti velkoplošných nákupních center. </w:t>
      </w:r>
      <w:r w:rsidR="00C106C1">
        <w:rPr>
          <w:rFonts w:ascii="Arial" w:eastAsia="Times New Roman" w:hAnsi="Arial" w:cs="Arial"/>
          <w:sz w:val="22"/>
          <w:szCs w:val="22"/>
          <w:lang w:val="sv-SE" w:eastAsia="de-AT"/>
        </w:rPr>
        <w:t>Společnost</w:t>
      </w:r>
      <w:r w:rsidRPr="00095F14">
        <w:rPr>
          <w:rFonts w:ascii="Arial" w:eastAsia="Times New Roman" w:hAnsi="Arial" w:cs="Arial"/>
          <w:sz w:val="22"/>
          <w:szCs w:val="22"/>
          <w:lang w:val="sv-SE" w:eastAsia="de-AT"/>
        </w:rPr>
        <w:t xml:space="preserve"> se vyvíjela velmi stabilně s 1,4% růstem tržeb na více než 2,2 miliardy. SES provozuje </w:t>
      </w:r>
      <w:r w:rsidR="0059252E">
        <w:rPr>
          <w:rFonts w:ascii="Arial" w:eastAsia="Times New Roman" w:hAnsi="Arial" w:cs="Arial"/>
          <w:sz w:val="22"/>
          <w:szCs w:val="22"/>
          <w:lang w:val="sv-SE" w:eastAsia="de-AT"/>
        </w:rPr>
        <w:t xml:space="preserve">v Rakousku </w:t>
      </w:r>
      <w:r w:rsidRPr="00095F14">
        <w:rPr>
          <w:rFonts w:ascii="Arial" w:eastAsia="Times New Roman" w:hAnsi="Arial" w:cs="Arial"/>
          <w:sz w:val="22"/>
          <w:szCs w:val="22"/>
          <w:lang w:val="sv-SE" w:eastAsia="de-AT"/>
        </w:rPr>
        <w:t>16 nákupních center, jeden retail park a v Seestadt Aspern ve Vídni jednu spravovanou nákupní ulici.</w:t>
      </w:r>
    </w:p>
    <w:p w14:paraId="27AE19A1" w14:textId="0A3AAE54" w:rsidR="762370F0" w:rsidRPr="00095F14" w:rsidRDefault="762370F0" w:rsidP="00EC3607">
      <w:pPr>
        <w:pStyle w:val="Listenabsatz"/>
        <w:ind w:left="0" w:right="559"/>
        <w:jc w:val="both"/>
        <w:rPr>
          <w:rFonts w:ascii="Arial" w:eastAsia="Calibri" w:hAnsi="Arial" w:cs="Arial"/>
          <w:color w:val="000000" w:themeColor="text1"/>
          <w:sz w:val="22"/>
          <w:szCs w:val="22"/>
          <w:lang w:val="sv-SE"/>
        </w:rPr>
      </w:pPr>
    </w:p>
    <w:p w14:paraId="7A13D210" w14:textId="2F33B486" w:rsidR="004E28B3" w:rsidRPr="00AD661D" w:rsidRDefault="004E28B3" w:rsidP="002F2B41">
      <w:pPr>
        <w:pStyle w:val="Default"/>
        <w:ind w:left="567"/>
        <w:jc w:val="both"/>
        <w:rPr>
          <w:b/>
          <w:bCs/>
          <w:sz w:val="22"/>
          <w:szCs w:val="22"/>
          <w:lang w:val="sv-SE"/>
        </w:rPr>
      </w:pPr>
      <w:r w:rsidRPr="00AD661D">
        <w:rPr>
          <w:b/>
          <w:bCs/>
          <w:sz w:val="22"/>
          <w:szCs w:val="22"/>
          <w:lang w:val="sv-SE"/>
        </w:rPr>
        <w:t xml:space="preserve">Marcus Wild, </w:t>
      </w:r>
      <w:r w:rsidR="00AD661D" w:rsidRPr="00AD661D">
        <w:rPr>
          <w:b/>
          <w:bCs/>
          <w:sz w:val="22"/>
          <w:szCs w:val="22"/>
          <w:lang w:val="sv-SE"/>
        </w:rPr>
        <w:t xml:space="preserve">člen představenstva </w:t>
      </w:r>
      <w:r w:rsidRPr="00AD661D">
        <w:rPr>
          <w:b/>
          <w:bCs/>
          <w:sz w:val="22"/>
          <w:szCs w:val="22"/>
          <w:lang w:val="sv-SE"/>
        </w:rPr>
        <w:t>SPAR</w:t>
      </w:r>
      <w:r w:rsidR="00AD661D" w:rsidRPr="00AD661D">
        <w:rPr>
          <w:b/>
          <w:bCs/>
          <w:sz w:val="22"/>
          <w:szCs w:val="22"/>
          <w:lang w:val="sv-SE"/>
        </w:rPr>
        <w:t xml:space="preserve"> </w:t>
      </w:r>
      <w:r w:rsidRPr="00AD661D">
        <w:rPr>
          <w:b/>
          <w:bCs/>
          <w:sz w:val="22"/>
          <w:szCs w:val="22"/>
          <w:lang w:val="sv-SE"/>
        </w:rPr>
        <w:t>Immobilien</w:t>
      </w:r>
      <w:r w:rsidR="00AD661D" w:rsidRPr="00AD661D">
        <w:rPr>
          <w:b/>
          <w:bCs/>
          <w:sz w:val="22"/>
          <w:szCs w:val="22"/>
          <w:lang w:val="sv-SE"/>
        </w:rPr>
        <w:t xml:space="preserve"> a předseda dozorčí rady SES</w:t>
      </w:r>
      <w:r w:rsidRPr="00AD661D">
        <w:rPr>
          <w:b/>
          <w:bCs/>
          <w:sz w:val="22"/>
          <w:szCs w:val="22"/>
          <w:lang w:val="sv-SE"/>
        </w:rPr>
        <w:t>:</w:t>
      </w:r>
    </w:p>
    <w:p w14:paraId="70EE6DF5" w14:textId="17C50CDC" w:rsidR="00AD661D" w:rsidRPr="009F42F2" w:rsidRDefault="3D3F3361" w:rsidP="002F2B41">
      <w:pPr>
        <w:pStyle w:val="Default"/>
        <w:ind w:left="567"/>
        <w:jc w:val="both"/>
        <w:rPr>
          <w:rFonts w:eastAsia="Times New Roman"/>
          <w:i/>
          <w:iCs/>
          <w:sz w:val="22"/>
          <w:szCs w:val="22"/>
          <w:lang w:val="sv-SE" w:eastAsia="de-AT"/>
        </w:rPr>
      </w:pPr>
      <w:r w:rsidRPr="009F42F2">
        <w:rPr>
          <w:i/>
          <w:iCs/>
          <w:sz w:val="22"/>
          <w:szCs w:val="22"/>
          <w:lang w:val="sv-SE"/>
        </w:rPr>
        <w:lastRenderedPageBreak/>
        <w:t>„</w:t>
      </w:r>
      <w:r w:rsidR="00AD661D" w:rsidRPr="009F42F2">
        <w:rPr>
          <w:i/>
          <w:iCs/>
          <w:sz w:val="22"/>
          <w:szCs w:val="22"/>
          <w:lang w:val="sv-SE"/>
        </w:rPr>
        <w:t xml:space="preserve">Od roku 2007 jsme </w:t>
      </w:r>
      <w:r w:rsidR="009F42F2" w:rsidRPr="009F42F2">
        <w:rPr>
          <w:i/>
          <w:iCs/>
          <w:sz w:val="22"/>
          <w:szCs w:val="22"/>
          <w:lang w:val="sv-SE"/>
        </w:rPr>
        <w:t>s</w:t>
      </w:r>
      <w:r w:rsidR="00AD661D" w:rsidRPr="00AD661D">
        <w:rPr>
          <w:rFonts w:eastAsia="Times New Roman"/>
          <w:i/>
          <w:iCs/>
          <w:sz w:val="22"/>
          <w:szCs w:val="22"/>
          <w:lang w:val="sv-SE" w:eastAsia="de-AT"/>
        </w:rPr>
        <w:t xml:space="preserve">polečností SES </w:t>
      </w:r>
      <w:r w:rsidR="009F42F2" w:rsidRPr="009F42F2">
        <w:rPr>
          <w:rFonts w:eastAsia="Times New Roman"/>
          <w:i/>
          <w:iCs/>
          <w:sz w:val="22"/>
          <w:szCs w:val="22"/>
          <w:lang w:val="sv-SE" w:eastAsia="de-AT"/>
        </w:rPr>
        <w:t xml:space="preserve">v rámci koncernu SPAR </w:t>
      </w:r>
      <w:r w:rsidR="00AD661D" w:rsidRPr="00AD661D">
        <w:rPr>
          <w:rFonts w:eastAsia="Times New Roman"/>
          <w:i/>
          <w:iCs/>
          <w:sz w:val="22"/>
          <w:szCs w:val="22"/>
          <w:lang w:val="sv-SE" w:eastAsia="de-AT"/>
        </w:rPr>
        <w:t>vybudovali druhý silný pilíř vedle obchodu s potravinami, který je skvěle propojen ve všech našich obchodech i v celé Evropě. Expanze těchto nákupních destinací vyžaduje hluboké know-how a dlouhodobý projektový rozvoj. Celý tým SES spojuje strategickou prozíravost s precizní prací na detailech – a právě to je základem úspěchu. Skvěl</w:t>
      </w:r>
      <w:r w:rsidR="00C106C1">
        <w:rPr>
          <w:rFonts w:eastAsia="Times New Roman"/>
          <w:i/>
          <w:iCs/>
          <w:sz w:val="22"/>
          <w:szCs w:val="22"/>
          <w:lang w:val="sv-SE" w:eastAsia="de-AT"/>
        </w:rPr>
        <w:t>é</w:t>
      </w:r>
      <w:r w:rsidR="00AD661D" w:rsidRPr="00AD661D">
        <w:rPr>
          <w:rFonts w:eastAsia="Times New Roman"/>
          <w:i/>
          <w:iCs/>
          <w:sz w:val="22"/>
          <w:szCs w:val="22"/>
          <w:lang w:val="sv-SE" w:eastAsia="de-AT"/>
        </w:rPr>
        <w:t xml:space="preserve"> partnerství s obchodníky, gastronomy a poskytovateli služeb se v roce 2025 dále rozrostl</w:t>
      </w:r>
      <w:r w:rsidR="00C106C1">
        <w:rPr>
          <w:rFonts w:eastAsia="Times New Roman"/>
          <w:i/>
          <w:iCs/>
          <w:sz w:val="22"/>
          <w:szCs w:val="22"/>
          <w:lang w:val="sv-SE" w:eastAsia="de-AT"/>
        </w:rPr>
        <w:t>o</w:t>
      </w:r>
      <w:r w:rsidR="00AD661D" w:rsidRPr="00AD661D">
        <w:rPr>
          <w:rFonts w:eastAsia="Times New Roman"/>
          <w:i/>
          <w:iCs/>
          <w:sz w:val="22"/>
          <w:szCs w:val="22"/>
          <w:lang w:val="sv-SE" w:eastAsia="de-AT"/>
        </w:rPr>
        <w:t>. Zvláště potěšující je také kvalitativní expanze do nové oblasti zdravotních parků</w:t>
      </w:r>
      <w:r w:rsidR="00AD661D" w:rsidRPr="009F42F2">
        <w:rPr>
          <w:rFonts w:eastAsia="Times New Roman"/>
          <w:i/>
          <w:iCs/>
          <w:sz w:val="22"/>
          <w:szCs w:val="22"/>
          <w:lang w:val="sv-SE" w:eastAsia="de-AT"/>
        </w:rPr>
        <w:t>.”</w:t>
      </w:r>
    </w:p>
    <w:p w14:paraId="626DCDD3" w14:textId="77777777" w:rsidR="00AD661D" w:rsidRPr="00AD661D" w:rsidRDefault="00AD661D" w:rsidP="002F2B41">
      <w:pPr>
        <w:pStyle w:val="Default"/>
        <w:ind w:left="567"/>
        <w:jc w:val="both"/>
        <w:rPr>
          <w:i/>
          <w:iCs/>
          <w:sz w:val="22"/>
          <w:szCs w:val="22"/>
          <w:lang w:val="sv-SE"/>
        </w:rPr>
      </w:pPr>
    </w:p>
    <w:p w14:paraId="60102955" w14:textId="376C7ECD" w:rsidR="00F41BA9" w:rsidRPr="00F41BA9" w:rsidRDefault="00F41BA9" w:rsidP="002F2B41">
      <w:pPr>
        <w:pStyle w:val="Default"/>
        <w:ind w:left="567"/>
        <w:jc w:val="both"/>
        <w:rPr>
          <w:b/>
          <w:bCs/>
          <w:sz w:val="22"/>
          <w:szCs w:val="22"/>
          <w:lang w:val="en-US"/>
        </w:rPr>
      </w:pPr>
      <w:r w:rsidRPr="00F41BA9">
        <w:rPr>
          <w:b/>
          <w:bCs/>
          <w:sz w:val="22"/>
          <w:szCs w:val="22"/>
          <w:lang w:val="en-US"/>
        </w:rPr>
        <w:t xml:space="preserve">Christoph </w:t>
      </w:r>
      <w:proofErr w:type="spellStart"/>
      <w:r w:rsidRPr="00F41BA9">
        <w:rPr>
          <w:b/>
          <w:bCs/>
          <w:sz w:val="22"/>
          <w:szCs w:val="22"/>
          <w:lang w:val="en-US"/>
        </w:rPr>
        <w:t>Andexlinger</w:t>
      </w:r>
      <w:proofErr w:type="spellEnd"/>
      <w:r w:rsidRPr="00F41BA9">
        <w:rPr>
          <w:b/>
          <w:bCs/>
          <w:sz w:val="22"/>
          <w:szCs w:val="22"/>
          <w:lang w:val="en-US"/>
        </w:rPr>
        <w:t xml:space="preserve">, CEO </w:t>
      </w:r>
      <w:proofErr w:type="spellStart"/>
      <w:r w:rsidR="00C622A0">
        <w:rPr>
          <w:b/>
          <w:bCs/>
          <w:sz w:val="22"/>
          <w:szCs w:val="22"/>
          <w:lang w:val="en-US"/>
        </w:rPr>
        <w:t>společnosti</w:t>
      </w:r>
      <w:proofErr w:type="spellEnd"/>
      <w:r w:rsidR="00C622A0">
        <w:rPr>
          <w:b/>
          <w:bCs/>
          <w:sz w:val="22"/>
          <w:szCs w:val="22"/>
          <w:lang w:val="en-US"/>
        </w:rPr>
        <w:t xml:space="preserve"> </w:t>
      </w:r>
      <w:r w:rsidRPr="00F41BA9">
        <w:rPr>
          <w:b/>
          <w:bCs/>
          <w:sz w:val="22"/>
          <w:szCs w:val="22"/>
          <w:lang w:val="en-US"/>
        </w:rPr>
        <w:t xml:space="preserve">SES Spar European Shopping Centers: </w:t>
      </w:r>
    </w:p>
    <w:p w14:paraId="3524274F" w14:textId="32A83A3B" w:rsidR="004C7F7E" w:rsidRPr="0053322F" w:rsidRDefault="004C7F7E" w:rsidP="002F2B41">
      <w:pPr>
        <w:pStyle w:val="Default"/>
        <w:ind w:left="567"/>
        <w:jc w:val="both"/>
        <w:rPr>
          <w:i/>
          <w:iCs/>
          <w:sz w:val="22"/>
          <w:szCs w:val="22"/>
          <w:lang w:val="en-US"/>
        </w:rPr>
      </w:pPr>
      <w:r w:rsidRPr="006830D8">
        <w:rPr>
          <w:i/>
          <w:iCs/>
          <w:sz w:val="22"/>
          <w:szCs w:val="22"/>
          <w:lang w:val="en-US"/>
        </w:rPr>
        <w:t>„</w:t>
      </w:r>
      <w:proofErr w:type="spellStart"/>
      <w:r w:rsidR="006830D8" w:rsidRPr="006830D8">
        <w:rPr>
          <w:i/>
          <w:iCs/>
          <w:sz w:val="22"/>
          <w:szCs w:val="22"/>
          <w:lang w:val="en-US"/>
        </w:rPr>
        <w:t>Odolnost</w:t>
      </w:r>
      <w:proofErr w:type="spellEnd"/>
      <w:r w:rsidR="006830D8" w:rsidRPr="006830D8">
        <w:rPr>
          <w:i/>
          <w:iCs/>
          <w:sz w:val="22"/>
          <w:szCs w:val="22"/>
          <w:lang w:val="en-US"/>
        </w:rPr>
        <w:t xml:space="preserve"> je </w:t>
      </w:r>
      <w:proofErr w:type="spellStart"/>
      <w:r w:rsidR="006830D8" w:rsidRPr="006830D8">
        <w:rPr>
          <w:i/>
          <w:iCs/>
          <w:sz w:val="22"/>
          <w:szCs w:val="22"/>
          <w:lang w:val="en-US"/>
        </w:rPr>
        <w:t>jedním</w:t>
      </w:r>
      <w:proofErr w:type="spellEnd"/>
      <w:r w:rsidR="006830D8" w:rsidRPr="006830D8">
        <w:rPr>
          <w:i/>
          <w:iCs/>
          <w:sz w:val="22"/>
          <w:szCs w:val="22"/>
          <w:lang w:val="en-US"/>
        </w:rPr>
        <w:t xml:space="preserve"> </w:t>
      </w:r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z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klíčových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faktorů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úspěchu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společnosti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SES – a to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jsme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opět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dokázali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i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v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uplynulém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roce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.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Poskytuje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nám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flexibilitu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,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díky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níž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můžeme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naše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lokality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neustále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rozvíjet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a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proměňovat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nákupní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centra v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opravdové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nákupní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destinace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.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Vytváříme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tak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místa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s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relevantní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nabídkou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v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městském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prostředí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,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která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jsou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pro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mnoho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lidí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nedílnou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součástí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každodenního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života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– a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díky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tomu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z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něj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dělají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něco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 xml:space="preserve"> </w:t>
      </w:r>
      <w:proofErr w:type="spellStart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výjimečného</w:t>
      </w:r>
      <w:proofErr w:type="spellEnd"/>
      <w:r w:rsidR="006830D8" w:rsidRPr="006830D8">
        <w:rPr>
          <w:rFonts w:eastAsia="Times New Roman"/>
          <w:i/>
          <w:iCs/>
          <w:sz w:val="22"/>
          <w:szCs w:val="22"/>
          <w:lang w:val="en-US" w:eastAsia="de-AT"/>
        </w:rPr>
        <w:t>.”</w:t>
      </w:r>
    </w:p>
    <w:p w14:paraId="5656E326" w14:textId="77777777" w:rsidR="006830D8" w:rsidRPr="0053322F" w:rsidRDefault="006830D8" w:rsidP="002F2B41">
      <w:pPr>
        <w:pStyle w:val="Default"/>
        <w:ind w:left="567"/>
        <w:jc w:val="both"/>
        <w:rPr>
          <w:i/>
          <w:iCs/>
          <w:sz w:val="22"/>
          <w:szCs w:val="22"/>
          <w:lang w:val="en-US"/>
        </w:rPr>
      </w:pPr>
    </w:p>
    <w:p w14:paraId="2227DB69" w14:textId="77777777" w:rsidR="00371F09" w:rsidRPr="0053322F" w:rsidRDefault="00371F09" w:rsidP="00EC3607">
      <w:pPr>
        <w:jc w:val="both"/>
        <w:rPr>
          <w:rFonts w:ascii="Arial" w:eastAsia="Times New Roman" w:hAnsi="Arial" w:cs="Arial"/>
          <w:sz w:val="22"/>
          <w:szCs w:val="22"/>
          <w:lang w:val="en-US" w:eastAsia="de-AT"/>
        </w:rPr>
      </w:pPr>
      <w:proofErr w:type="spellStart"/>
      <w:r w:rsidRPr="0053322F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>Nově</w:t>
      </w:r>
      <w:proofErr w:type="spellEnd"/>
      <w:r w:rsidRPr="0053322F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>pronajato</w:t>
      </w:r>
      <w:proofErr w:type="spellEnd"/>
      <w:r w:rsidRPr="0053322F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>nebo</w:t>
      </w:r>
      <w:proofErr w:type="spellEnd"/>
      <w:r w:rsidRPr="0053322F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>prodlouženo</w:t>
      </w:r>
      <w:proofErr w:type="spellEnd"/>
      <w:r w:rsidRPr="0053322F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>více</w:t>
      </w:r>
      <w:proofErr w:type="spellEnd"/>
      <w:r w:rsidRPr="0053322F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>než</w:t>
      </w:r>
      <w:proofErr w:type="spellEnd"/>
      <w:r w:rsidRPr="0053322F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 xml:space="preserve"> 115 000 m² </w:t>
      </w:r>
      <w:proofErr w:type="spellStart"/>
      <w:r w:rsidRPr="0053322F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>ploch</w:t>
      </w:r>
      <w:proofErr w:type="spellEnd"/>
    </w:p>
    <w:p w14:paraId="6E1908E2" w14:textId="73E43E88" w:rsidR="00371F09" w:rsidRPr="0053322F" w:rsidRDefault="00371F09" w:rsidP="00EC3607">
      <w:pPr>
        <w:jc w:val="both"/>
        <w:rPr>
          <w:rFonts w:ascii="Arial" w:eastAsia="Times New Roman" w:hAnsi="Arial" w:cs="Arial"/>
          <w:sz w:val="22"/>
          <w:szCs w:val="22"/>
          <w:lang w:val="en-US" w:eastAsia="de-AT"/>
        </w:rPr>
      </w:pP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Celkem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bylo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uzavřeno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přes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460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nových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nájemních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smluv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a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smluv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o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prodloužení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nájemních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smluv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na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plochu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přibližně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115 000 m². Z toho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připadá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300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nájemních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smluv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pouze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na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rakouská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nákupní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centra SES. V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roce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2025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bylo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otevřeno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mnoho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nových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obchodů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z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různých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odvětví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,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včetně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partnerek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a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partnerů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,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kteří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uzavřeli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smlouvu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poprvé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.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Například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Fashion&amp;Friends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, Nike a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Kiko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Milano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otevřely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své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první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pobočky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ve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slovinských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nákupních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centrech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SES. V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Rakousku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doplňují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odvětvovou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skladbu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jako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noví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nájemci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značky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Skechers a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poskytovatel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fitness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služeb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Speedfit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. S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magnetickými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provozovnami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,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jako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jsou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MediaMarkt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, H&amp;M, New Yorker a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koncepty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společnosti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Inditex (Zara,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Bershka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,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Pull&amp;Bear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),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byl</w:t>
      </w:r>
      <w:r w:rsidR="00D026E8" w:rsidRPr="0053322F">
        <w:rPr>
          <w:rFonts w:ascii="Arial" w:eastAsia="Times New Roman" w:hAnsi="Arial" w:cs="Arial"/>
          <w:sz w:val="22"/>
          <w:szCs w:val="22"/>
          <w:lang w:val="en-US" w:eastAsia="de-AT"/>
        </w:rPr>
        <w:t>o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na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mnoha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místech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uzavřen</w:t>
      </w:r>
      <w:r w:rsidR="00C106C1">
        <w:rPr>
          <w:rFonts w:ascii="Arial" w:eastAsia="Times New Roman" w:hAnsi="Arial" w:cs="Arial"/>
          <w:sz w:val="22"/>
          <w:szCs w:val="22"/>
          <w:lang w:val="en-US" w:eastAsia="de-AT"/>
        </w:rPr>
        <w:t>o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dlouhodobé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prodloužení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smluv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,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stejně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jako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nová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smlouva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s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Decathlonem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pro GERNGROSS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Vídeň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.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Další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významné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značky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,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jako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jsou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Rituals, Footlocker a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drogerie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Müller,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expandovaly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v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nákupních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centrech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SES.</w:t>
      </w:r>
    </w:p>
    <w:p w14:paraId="5176B9B7" w14:textId="75F5371F" w:rsidR="00371F09" w:rsidRPr="0053322F" w:rsidRDefault="00371F09" w:rsidP="00EC3607">
      <w:pPr>
        <w:jc w:val="both"/>
        <w:rPr>
          <w:rFonts w:ascii="Arial" w:eastAsia="Times New Roman" w:hAnsi="Arial" w:cs="Arial"/>
          <w:sz w:val="22"/>
          <w:szCs w:val="22"/>
          <w:lang w:val="en-US" w:eastAsia="de-AT"/>
        </w:rPr>
      </w:pP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Lokality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SES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tak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potvrzují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svou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pozici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atraktivních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lokalit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třídy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A s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vysokou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rentabilitou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,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dlouhodobou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jistotou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pro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partnerství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a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silnou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přitažlivostí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pro </w:t>
      </w:r>
      <w:proofErr w:type="spellStart"/>
      <w:r w:rsidR="00DE7229" w:rsidRPr="0053322F">
        <w:rPr>
          <w:rFonts w:ascii="Arial" w:eastAsia="Times New Roman" w:hAnsi="Arial" w:cs="Arial"/>
          <w:sz w:val="22"/>
          <w:szCs w:val="22"/>
          <w:lang w:val="en-US" w:eastAsia="de-AT"/>
        </w:rPr>
        <w:t>návštěvnice</w:t>
      </w:r>
      <w:proofErr w:type="spellEnd"/>
      <w:r w:rsidR="00DE7229" w:rsidRPr="0053322F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a </w:t>
      </w:r>
      <w:proofErr w:type="spellStart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návštěvníky</w:t>
      </w:r>
      <w:proofErr w:type="spellEnd"/>
      <w:r w:rsidRPr="0053322F">
        <w:rPr>
          <w:rFonts w:ascii="Arial" w:eastAsia="Times New Roman" w:hAnsi="Arial" w:cs="Arial"/>
          <w:sz w:val="22"/>
          <w:szCs w:val="22"/>
          <w:lang w:val="en-US" w:eastAsia="de-AT"/>
        </w:rPr>
        <w:t>.</w:t>
      </w:r>
    </w:p>
    <w:p w14:paraId="70DE9E97" w14:textId="77777777" w:rsidR="00371F09" w:rsidRPr="0053322F" w:rsidRDefault="00371F09" w:rsidP="00EC3607">
      <w:pPr>
        <w:pStyle w:val="Default"/>
        <w:ind w:right="559"/>
        <w:jc w:val="both"/>
        <w:rPr>
          <w:sz w:val="22"/>
          <w:szCs w:val="22"/>
          <w:lang w:val="en-US"/>
        </w:rPr>
      </w:pPr>
    </w:p>
    <w:p w14:paraId="19BADB25" w14:textId="6F887A05" w:rsidR="005F0C5C" w:rsidRPr="0053322F" w:rsidRDefault="005F0C5C" w:rsidP="00260C2F">
      <w:pPr>
        <w:jc w:val="both"/>
        <w:rPr>
          <w:rFonts w:ascii="Arial" w:eastAsia="Times New Roman" w:hAnsi="Arial" w:cs="Arial"/>
          <w:sz w:val="22"/>
          <w:szCs w:val="22"/>
          <w:lang w:val="en-US" w:eastAsia="de-AT"/>
        </w:rPr>
      </w:pPr>
      <w:r w:rsidRPr="0053322F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 xml:space="preserve">ZEHNER </w:t>
      </w:r>
      <w:proofErr w:type="spellStart"/>
      <w:r w:rsidRPr="0053322F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>zvýšil</w:t>
      </w:r>
      <w:proofErr w:type="spellEnd"/>
      <w:r w:rsidRPr="0053322F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>tržby</w:t>
      </w:r>
      <w:proofErr w:type="spellEnd"/>
      <w:r w:rsidRPr="0053322F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 xml:space="preserve">, </w:t>
      </w:r>
      <w:proofErr w:type="spellStart"/>
      <w:r w:rsidRPr="0053322F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>vývoj</w:t>
      </w:r>
      <w:proofErr w:type="spellEnd"/>
      <w:r w:rsidRPr="0053322F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>poukázek</w:t>
      </w:r>
      <w:proofErr w:type="spellEnd"/>
      <w:r w:rsidRPr="0053322F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>jako</w:t>
      </w:r>
      <w:proofErr w:type="spellEnd"/>
      <w:r w:rsidRPr="0053322F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>důležitý</w:t>
      </w:r>
      <w:proofErr w:type="spellEnd"/>
      <w:r w:rsidRPr="0053322F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 xml:space="preserve"> </w:t>
      </w:r>
      <w:proofErr w:type="spellStart"/>
      <w:r w:rsidRPr="0053322F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>ukazatel</w:t>
      </w:r>
      <w:proofErr w:type="spellEnd"/>
    </w:p>
    <w:p w14:paraId="68C53A28" w14:textId="1741466B" w:rsidR="007542F4" w:rsidRPr="0053322F" w:rsidRDefault="007542F4" w:rsidP="00260C2F">
      <w:pPr>
        <w:jc w:val="both"/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</w:pPr>
      <w:proofErr w:type="spellStart"/>
      <w:r w:rsidRPr="0053322F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Tržby</w:t>
      </w:r>
      <w:proofErr w:type="spellEnd"/>
      <w:r w:rsidRPr="0053322F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z </w:t>
      </w:r>
      <w:proofErr w:type="spellStart"/>
      <w:r w:rsidRPr="0053322F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prodeje</w:t>
      </w:r>
      <w:proofErr w:type="spellEnd"/>
      <w:r w:rsidRPr="0053322F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53322F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nákupních</w:t>
      </w:r>
      <w:proofErr w:type="spellEnd"/>
      <w:r w:rsidRPr="0053322F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53322F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poukázek</w:t>
      </w:r>
      <w:proofErr w:type="spellEnd"/>
      <w:r w:rsidRPr="0053322F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„ZEHNER“ v </w:t>
      </w:r>
      <w:proofErr w:type="spellStart"/>
      <w:r w:rsidRPr="0053322F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Rakousku</w:t>
      </w:r>
      <w:proofErr w:type="spellEnd"/>
      <w:r w:rsidRPr="0053322F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, resp. „DESETAK“ </w:t>
      </w:r>
      <w:proofErr w:type="spellStart"/>
      <w:r w:rsidRPr="0053322F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ve</w:t>
      </w:r>
      <w:proofErr w:type="spellEnd"/>
      <w:r w:rsidRPr="0053322F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53322F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Slovinsku</w:t>
      </w:r>
      <w:proofErr w:type="spellEnd"/>
      <w:r w:rsidRPr="0053322F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se v </w:t>
      </w:r>
      <w:proofErr w:type="spellStart"/>
      <w:r w:rsidRPr="0053322F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roce</w:t>
      </w:r>
      <w:proofErr w:type="spellEnd"/>
      <w:r w:rsidRPr="0053322F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2025 </w:t>
      </w:r>
      <w:proofErr w:type="spellStart"/>
      <w:r w:rsidRPr="0053322F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celkově</w:t>
      </w:r>
      <w:proofErr w:type="spellEnd"/>
      <w:r w:rsidRPr="0053322F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53322F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zvýšily</w:t>
      </w:r>
      <w:proofErr w:type="spellEnd"/>
      <w:r w:rsidRPr="0053322F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o </w:t>
      </w:r>
      <w:proofErr w:type="spellStart"/>
      <w:r w:rsidRPr="0053322F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více</w:t>
      </w:r>
      <w:proofErr w:type="spellEnd"/>
      <w:r w:rsidRPr="0053322F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53322F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než</w:t>
      </w:r>
      <w:proofErr w:type="spellEnd"/>
      <w:r w:rsidRPr="0053322F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5 </w:t>
      </w:r>
      <w:proofErr w:type="spellStart"/>
      <w:r w:rsidRPr="0053322F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procent</w:t>
      </w:r>
      <w:proofErr w:type="spellEnd"/>
      <w:r w:rsidRPr="0053322F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53322F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ve</w:t>
      </w:r>
      <w:proofErr w:type="spellEnd"/>
      <w:r w:rsidRPr="0053322F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53322F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srovnání</w:t>
      </w:r>
      <w:proofErr w:type="spellEnd"/>
      <w:r w:rsidRPr="0053322F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s </w:t>
      </w:r>
      <w:proofErr w:type="spellStart"/>
      <w:r w:rsidRPr="0053322F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rokem</w:t>
      </w:r>
      <w:proofErr w:type="spellEnd"/>
      <w:r w:rsidRPr="0053322F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2024.</w:t>
      </w:r>
    </w:p>
    <w:p w14:paraId="708EF6B0" w14:textId="05DA6880" w:rsidR="007542F4" w:rsidRDefault="007542F4" w:rsidP="00EC3607">
      <w:pPr>
        <w:jc w:val="both"/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</w:pPr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V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Rakousku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se ZEHNER v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roce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2025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vyvíjel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obzvláště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pozitivně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.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Několik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poboček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dosáhlo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rekordních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hodnot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nebo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výrazného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růstu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: EUROPARK Salzburg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zaznamenal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s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téměř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11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miliony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eur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nejlepší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výsledek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od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zavedení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. HUMA ELEVEN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ve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Vídni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dosáhl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nárůstu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ve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výši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12,9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procenta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, VARENA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Vöcklabruck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dosáhla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s 4,3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miliony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eur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nejlepšího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roku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v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oblasti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poukázek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od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otevření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.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Silný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vývoj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ZEHNERu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podtrhuje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vysokou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regionální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vazbu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a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kupní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sílu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v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daných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spádových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 xml:space="preserve"> </w:t>
      </w:r>
      <w:proofErr w:type="spellStart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oblastech</w:t>
      </w:r>
      <w:proofErr w:type="spellEnd"/>
      <w:r w:rsidRPr="00D91900"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  <w:t>.</w:t>
      </w:r>
    </w:p>
    <w:p w14:paraId="26E79AD8" w14:textId="77777777" w:rsidR="00260C2F" w:rsidRPr="00D91900" w:rsidRDefault="00260C2F" w:rsidP="00EC3607">
      <w:pPr>
        <w:jc w:val="both"/>
        <w:rPr>
          <w:rFonts w:ascii="Arial" w:eastAsiaTheme="minorEastAsia" w:hAnsi="Arial" w:cstheme="minorBidi"/>
          <w:color w:val="000000"/>
          <w:sz w:val="22"/>
          <w:szCs w:val="22"/>
          <w:lang w:val="en-US" w:eastAsia="de-DE"/>
        </w:rPr>
      </w:pPr>
    </w:p>
    <w:p w14:paraId="35D3C9AD" w14:textId="45C8E5D5" w:rsidR="00DF4B36" w:rsidRPr="00D91900" w:rsidRDefault="00DF4B36" w:rsidP="00260C2F">
      <w:pPr>
        <w:jc w:val="both"/>
        <w:rPr>
          <w:rFonts w:ascii="Arial" w:eastAsia="Times New Roman" w:hAnsi="Arial" w:cs="Arial"/>
          <w:sz w:val="22"/>
          <w:szCs w:val="22"/>
          <w:lang w:val="en-US" w:eastAsia="de-AT"/>
        </w:rPr>
      </w:pPr>
      <w:r w:rsidRPr="00D91900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 xml:space="preserve">5 </w:t>
      </w:r>
      <w:proofErr w:type="spellStart"/>
      <w:r w:rsidRPr="00D91900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>nejlepších</w:t>
      </w:r>
      <w:proofErr w:type="spellEnd"/>
      <w:r w:rsidRPr="00D91900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 xml:space="preserve"> </w:t>
      </w:r>
      <w:proofErr w:type="spellStart"/>
      <w:r w:rsidRPr="00D91900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>nákupních</w:t>
      </w:r>
      <w:proofErr w:type="spellEnd"/>
      <w:r w:rsidRPr="00D91900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 xml:space="preserve"> cent</w:t>
      </w:r>
      <w:r w:rsidR="00FD2CDD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>e</w:t>
      </w:r>
      <w:r w:rsidRPr="00D91900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 xml:space="preserve">r SES v </w:t>
      </w:r>
      <w:proofErr w:type="spellStart"/>
      <w:r w:rsidRPr="00D91900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>roce</w:t>
      </w:r>
      <w:proofErr w:type="spellEnd"/>
      <w:r w:rsidRPr="00D91900">
        <w:rPr>
          <w:rFonts w:ascii="Arial" w:eastAsia="Times New Roman" w:hAnsi="Arial" w:cs="Arial"/>
          <w:b/>
          <w:bCs/>
          <w:sz w:val="22"/>
          <w:szCs w:val="22"/>
          <w:lang w:val="en-US" w:eastAsia="de-AT"/>
        </w:rPr>
        <w:t xml:space="preserve"> 2025</w:t>
      </w:r>
    </w:p>
    <w:p w14:paraId="7612A3D8" w14:textId="42A1DB30" w:rsidR="0003468E" w:rsidRPr="00D91900" w:rsidRDefault="00DF4B36" w:rsidP="00EC3607">
      <w:pPr>
        <w:jc w:val="both"/>
        <w:rPr>
          <w:rFonts w:ascii="Arial" w:hAnsi="Arial" w:cs="Arial"/>
          <w:sz w:val="22"/>
          <w:szCs w:val="22"/>
          <w:lang w:val="en-US"/>
        </w:rPr>
      </w:pPr>
      <w:proofErr w:type="spellStart"/>
      <w:r w:rsidRPr="00D91900">
        <w:rPr>
          <w:rFonts w:ascii="Arial" w:hAnsi="Arial" w:cs="Arial"/>
          <w:sz w:val="22"/>
          <w:szCs w:val="22"/>
          <w:lang w:val="en-US"/>
        </w:rPr>
        <w:t>Při</w:t>
      </w:r>
      <w:proofErr w:type="spellEnd"/>
      <w:r w:rsidRPr="00D91900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D91900">
        <w:rPr>
          <w:rFonts w:ascii="Arial" w:hAnsi="Arial" w:cs="Arial"/>
          <w:sz w:val="22"/>
          <w:szCs w:val="22"/>
          <w:lang w:val="en-US"/>
        </w:rPr>
        <w:t>celkovém</w:t>
      </w:r>
      <w:proofErr w:type="spellEnd"/>
      <w:r w:rsidRPr="00D91900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D91900">
        <w:rPr>
          <w:rFonts w:ascii="Arial" w:hAnsi="Arial" w:cs="Arial"/>
          <w:sz w:val="22"/>
          <w:szCs w:val="22"/>
          <w:lang w:val="en-US"/>
        </w:rPr>
        <w:t>srovnání</w:t>
      </w:r>
      <w:proofErr w:type="spellEnd"/>
      <w:r w:rsidRPr="00D91900">
        <w:rPr>
          <w:rFonts w:ascii="Arial" w:hAnsi="Arial" w:cs="Arial"/>
          <w:sz w:val="22"/>
          <w:szCs w:val="22"/>
          <w:lang w:val="en-US"/>
        </w:rPr>
        <w:t xml:space="preserve"> z </w:t>
      </w:r>
      <w:proofErr w:type="spellStart"/>
      <w:r w:rsidRPr="00D91900">
        <w:rPr>
          <w:rFonts w:ascii="Arial" w:hAnsi="Arial" w:cs="Arial"/>
          <w:sz w:val="22"/>
          <w:szCs w:val="22"/>
          <w:lang w:val="en-US"/>
        </w:rPr>
        <w:t>hlediska</w:t>
      </w:r>
      <w:proofErr w:type="spellEnd"/>
      <w:r w:rsidRPr="00D91900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D91900">
        <w:rPr>
          <w:rFonts w:ascii="Arial" w:hAnsi="Arial" w:cs="Arial"/>
          <w:sz w:val="22"/>
          <w:szCs w:val="22"/>
          <w:lang w:val="en-US"/>
        </w:rPr>
        <w:t>obratu</w:t>
      </w:r>
      <w:proofErr w:type="spellEnd"/>
      <w:r w:rsidRPr="00D91900">
        <w:rPr>
          <w:rFonts w:ascii="Arial" w:hAnsi="Arial" w:cs="Arial"/>
          <w:sz w:val="22"/>
          <w:szCs w:val="22"/>
          <w:lang w:val="en-US"/>
        </w:rPr>
        <w:t xml:space="preserve">, </w:t>
      </w:r>
      <w:proofErr w:type="spellStart"/>
      <w:r w:rsidRPr="00D91900">
        <w:rPr>
          <w:rFonts w:ascii="Arial" w:hAnsi="Arial" w:cs="Arial"/>
          <w:sz w:val="22"/>
          <w:szCs w:val="22"/>
          <w:lang w:val="en-US"/>
        </w:rPr>
        <w:t>dynamiky</w:t>
      </w:r>
      <w:proofErr w:type="spellEnd"/>
      <w:r w:rsidRPr="00D91900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D91900">
        <w:rPr>
          <w:rFonts w:ascii="Arial" w:hAnsi="Arial" w:cs="Arial"/>
          <w:sz w:val="22"/>
          <w:szCs w:val="22"/>
          <w:lang w:val="en-US"/>
        </w:rPr>
        <w:t>růstu</w:t>
      </w:r>
      <w:proofErr w:type="spellEnd"/>
      <w:r w:rsidRPr="00D91900">
        <w:rPr>
          <w:rFonts w:ascii="Arial" w:hAnsi="Arial" w:cs="Arial"/>
          <w:sz w:val="22"/>
          <w:szCs w:val="22"/>
          <w:lang w:val="en-US"/>
        </w:rPr>
        <w:t xml:space="preserve">, stability </w:t>
      </w:r>
      <w:proofErr w:type="spellStart"/>
      <w:r w:rsidRPr="00D91900">
        <w:rPr>
          <w:rFonts w:ascii="Arial" w:hAnsi="Arial" w:cs="Arial"/>
          <w:sz w:val="22"/>
          <w:szCs w:val="22"/>
          <w:lang w:val="en-US"/>
        </w:rPr>
        <w:t>návštěvnosti</w:t>
      </w:r>
      <w:proofErr w:type="spellEnd"/>
      <w:r w:rsidRPr="00D91900">
        <w:rPr>
          <w:rFonts w:ascii="Arial" w:hAnsi="Arial" w:cs="Arial"/>
          <w:sz w:val="22"/>
          <w:szCs w:val="22"/>
          <w:lang w:val="en-US"/>
        </w:rPr>
        <w:t xml:space="preserve"> a </w:t>
      </w:r>
      <w:proofErr w:type="spellStart"/>
      <w:r w:rsidRPr="00D91900">
        <w:rPr>
          <w:rFonts w:ascii="Arial" w:hAnsi="Arial" w:cs="Arial"/>
          <w:sz w:val="22"/>
          <w:szCs w:val="22"/>
          <w:lang w:val="en-US"/>
        </w:rPr>
        <w:t>strategického</w:t>
      </w:r>
      <w:proofErr w:type="spellEnd"/>
      <w:r w:rsidRPr="00D91900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D91900">
        <w:rPr>
          <w:rFonts w:ascii="Arial" w:hAnsi="Arial" w:cs="Arial"/>
          <w:sz w:val="22"/>
          <w:szCs w:val="22"/>
          <w:lang w:val="en-US"/>
        </w:rPr>
        <w:t>postavení</w:t>
      </w:r>
      <w:proofErr w:type="spellEnd"/>
      <w:r w:rsidRPr="00D91900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D91900">
        <w:rPr>
          <w:rFonts w:ascii="Arial" w:hAnsi="Arial" w:cs="Arial"/>
          <w:sz w:val="22"/>
          <w:szCs w:val="22"/>
          <w:lang w:val="en-US"/>
        </w:rPr>
        <w:t>vyniká</w:t>
      </w:r>
      <w:proofErr w:type="spellEnd"/>
      <w:r w:rsidRPr="00D91900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D91900">
        <w:rPr>
          <w:rFonts w:ascii="Arial" w:hAnsi="Arial" w:cs="Arial"/>
          <w:sz w:val="22"/>
          <w:szCs w:val="22"/>
          <w:lang w:val="en-US"/>
        </w:rPr>
        <w:t>zejména</w:t>
      </w:r>
      <w:proofErr w:type="spellEnd"/>
      <w:r w:rsidRPr="00D91900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D91900">
        <w:rPr>
          <w:rFonts w:ascii="Arial" w:hAnsi="Arial" w:cs="Arial"/>
          <w:sz w:val="22"/>
          <w:szCs w:val="22"/>
          <w:lang w:val="en-US"/>
        </w:rPr>
        <w:t>pět</w:t>
      </w:r>
      <w:proofErr w:type="spellEnd"/>
      <w:r w:rsidRPr="00D91900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D91900">
        <w:rPr>
          <w:rFonts w:ascii="Arial" w:hAnsi="Arial" w:cs="Arial"/>
          <w:sz w:val="22"/>
          <w:szCs w:val="22"/>
          <w:lang w:val="en-US"/>
        </w:rPr>
        <w:t>lokalit</w:t>
      </w:r>
      <w:proofErr w:type="spellEnd"/>
      <w:r w:rsidRPr="00D91900">
        <w:rPr>
          <w:rFonts w:ascii="Arial" w:hAnsi="Arial" w:cs="Arial"/>
          <w:sz w:val="22"/>
          <w:szCs w:val="22"/>
          <w:lang w:val="en-US"/>
        </w:rPr>
        <w:t>:</w:t>
      </w:r>
    </w:p>
    <w:p w14:paraId="3A12A392" w14:textId="520CB895" w:rsidR="00DF4B36" w:rsidRPr="00D91900" w:rsidRDefault="424C5C8B" w:rsidP="00EC3607">
      <w:pPr>
        <w:numPr>
          <w:ilvl w:val="0"/>
          <w:numId w:val="9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val="en-US" w:eastAsia="de-AT"/>
        </w:rPr>
      </w:pPr>
      <w:r w:rsidRPr="00D91900">
        <w:rPr>
          <w:rFonts w:ascii="Arial" w:hAnsi="Arial" w:cs="Arial"/>
          <w:b/>
          <w:bCs/>
          <w:sz w:val="22"/>
          <w:szCs w:val="22"/>
          <w:lang w:val="en-US"/>
        </w:rPr>
        <w:t>EUROPARK Salzburg</w:t>
      </w:r>
      <w:r w:rsidRPr="00D91900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>jako</w:t>
      </w:r>
      <w:proofErr w:type="spellEnd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centrum s </w:t>
      </w:r>
      <w:proofErr w:type="spellStart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>nejvyššími</w:t>
      </w:r>
      <w:proofErr w:type="spellEnd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>tržbami</w:t>
      </w:r>
      <w:proofErr w:type="spellEnd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 xml:space="preserve">, </w:t>
      </w:r>
      <w:proofErr w:type="spellStart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>které</w:t>
      </w:r>
      <w:proofErr w:type="spellEnd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>poprvé</w:t>
      </w:r>
      <w:proofErr w:type="spellEnd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>překročily</w:t>
      </w:r>
      <w:proofErr w:type="spellEnd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400 </w:t>
      </w:r>
      <w:proofErr w:type="spellStart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>milionů</w:t>
      </w:r>
      <w:proofErr w:type="spellEnd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>eur</w:t>
      </w:r>
      <w:proofErr w:type="spellEnd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 xml:space="preserve">, 1. </w:t>
      </w:r>
      <w:proofErr w:type="spellStart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>místo</w:t>
      </w:r>
      <w:proofErr w:type="spellEnd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v </w:t>
      </w:r>
      <w:proofErr w:type="spellStart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>žebříčku</w:t>
      </w:r>
      <w:proofErr w:type="spellEnd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>výkonnosti</w:t>
      </w:r>
      <w:proofErr w:type="spellEnd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>nákupních</w:t>
      </w:r>
      <w:proofErr w:type="spellEnd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center a </w:t>
      </w:r>
      <w:proofErr w:type="spellStart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>zahájení</w:t>
      </w:r>
      <w:proofErr w:type="spellEnd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>stavebních</w:t>
      </w:r>
      <w:proofErr w:type="spellEnd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>prací</w:t>
      </w:r>
      <w:proofErr w:type="spellEnd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>na</w:t>
      </w:r>
      <w:proofErr w:type="spellEnd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 xml:space="preserve"> </w:t>
      </w:r>
      <w:proofErr w:type="spellStart"/>
      <w:r w:rsidR="00DF4B36" w:rsidRPr="00D91900">
        <w:rPr>
          <w:rFonts w:ascii="Arial" w:eastAsia="Times New Roman" w:hAnsi="Arial" w:cs="Arial"/>
          <w:sz w:val="22"/>
          <w:szCs w:val="22"/>
          <w:lang w:val="en-US" w:eastAsia="de-AT"/>
        </w:rPr>
        <w:t>rozšíření</w:t>
      </w:r>
      <w:proofErr w:type="spellEnd"/>
    </w:p>
    <w:p w14:paraId="27F394A1" w14:textId="42C58202" w:rsidR="00F6147A" w:rsidRPr="00D91900" w:rsidRDefault="00F6147A" w:rsidP="00EC3607">
      <w:pPr>
        <w:numPr>
          <w:ilvl w:val="0"/>
          <w:numId w:val="6"/>
        </w:numPr>
        <w:tabs>
          <w:tab w:val="left" w:pos="8505"/>
        </w:tabs>
        <w:spacing w:after="160" w:line="259" w:lineRule="auto"/>
        <w:ind w:right="559"/>
        <w:jc w:val="both"/>
        <w:rPr>
          <w:rFonts w:ascii="Arial" w:hAnsi="Arial" w:cs="Arial"/>
          <w:sz w:val="22"/>
          <w:szCs w:val="22"/>
          <w:lang w:val="en-US"/>
        </w:rPr>
      </w:pPr>
      <w:r w:rsidRPr="00D91900">
        <w:rPr>
          <w:rFonts w:ascii="Arial" w:hAnsi="Arial" w:cs="Arial"/>
          <w:b/>
          <w:bCs/>
          <w:sz w:val="22"/>
          <w:szCs w:val="22"/>
          <w:lang w:val="en-US"/>
        </w:rPr>
        <w:t>CITYPARK Graz</w:t>
      </w:r>
      <w:r w:rsidRPr="00D91900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8F1633" w:rsidRPr="00D91900">
        <w:rPr>
          <w:rFonts w:ascii="Arial" w:hAnsi="Arial" w:cs="Arial"/>
          <w:sz w:val="22"/>
          <w:szCs w:val="22"/>
          <w:lang w:val="en-US"/>
        </w:rPr>
        <w:t>jako</w:t>
      </w:r>
      <w:proofErr w:type="spellEnd"/>
      <w:r w:rsidR="008F1633" w:rsidRPr="00D91900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8F1633" w:rsidRPr="00D91900">
        <w:rPr>
          <w:rFonts w:ascii="Arial" w:hAnsi="Arial" w:cs="Arial"/>
          <w:sz w:val="22"/>
          <w:szCs w:val="22"/>
          <w:lang w:val="en-US"/>
        </w:rPr>
        <w:t>nejdynamičtější</w:t>
      </w:r>
      <w:proofErr w:type="spellEnd"/>
      <w:r w:rsidR="008F1633" w:rsidRPr="00D91900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8F1633" w:rsidRPr="00D91900">
        <w:rPr>
          <w:rFonts w:ascii="Arial" w:hAnsi="Arial" w:cs="Arial"/>
          <w:sz w:val="22"/>
          <w:szCs w:val="22"/>
          <w:lang w:val="en-US"/>
        </w:rPr>
        <w:t>lokalita</w:t>
      </w:r>
      <w:proofErr w:type="spellEnd"/>
      <w:r w:rsidR="008F1633" w:rsidRPr="00D91900">
        <w:rPr>
          <w:rFonts w:ascii="Arial" w:hAnsi="Arial" w:cs="Arial"/>
          <w:sz w:val="22"/>
          <w:szCs w:val="22"/>
          <w:lang w:val="en-US"/>
        </w:rPr>
        <w:t xml:space="preserve"> s </w:t>
      </w:r>
      <w:proofErr w:type="spellStart"/>
      <w:r w:rsidR="008F1633" w:rsidRPr="00D91900">
        <w:rPr>
          <w:rFonts w:ascii="Arial" w:hAnsi="Arial" w:cs="Arial"/>
          <w:sz w:val="22"/>
          <w:szCs w:val="22"/>
          <w:lang w:val="en-US"/>
        </w:rPr>
        <w:t>dvouciferným</w:t>
      </w:r>
      <w:proofErr w:type="spellEnd"/>
      <w:r w:rsidR="008F1633" w:rsidRPr="00D91900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8F1633" w:rsidRPr="00D91900">
        <w:rPr>
          <w:rFonts w:ascii="Arial" w:hAnsi="Arial" w:cs="Arial"/>
          <w:sz w:val="22"/>
          <w:szCs w:val="22"/>
          <w:lang w:val="en-US"/>
        </w:rPr>
        <w:t>nárůstem</w:t>
      </w:r>
      <w:proofErr w:type="spellEnd"/>
      <w:r w:rsidR="008F1633" w:rsidRPr="00D91900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8F1633" w:rsidRPr="00D91900">
        <w:rPr>
          <w:rFonts w:ascii="Arial" w:hAnsi="Arial" w:cs="Arial"/>
          <w:sz w:val="22"/>
          <w:szCs w:val="22"/>
          <w:lang w:val="en-US"/>
        </w:rPr>
        <w:t>tržeb</w:t>
      </w:r>
      <w:proofErr w:type="spellEnd"/>
      <w:r w:rsidR="00E77525" w:rsidRPr="00D91900">
        <w:rPr>
          <w:rFonts w:ascii="Arial" w:hAnsi="Arial" w:cs="Arial"/>
          <w:sz w:val="22"/>
          <w:szCs w:val="22"/>
          <w:lang w:val="en-US"/>
        </w:rPr>
        <w:t xml:space="preserve"> </w:t>
      </w:r>
      <w:r w:rsidR="008F1633" w:rsidRPr="00D91900">
        <w:rPr>
          <w:rFonts w:ascii="Arial" w:hAnsi="Arial" w:cs="Arial"/>
          <w:sz w:val="22"/>
          <w:szCs w:val="22"/>
          <w:lang w:val="en-US"/>
        </w:rPr>
        <w:t xml:space="preserve">   </w:t>
      </w:r>
    </w:p>
    <w:p w14:paraId="4699BA0E" w14:textId="4A797A4B" w:rsidR="00F6147A" w:rsidRPr="00D91900" w:rsidRDefault="00F6147A" w:rsidP="00EC3607">
      <w:pPr>
        <w:numPr>
          <w:ilvl w:val="0"/>
          <w:numId w:val="6"/>
        </w:numPr>
        <w:tabs>
          <w:tab w:val="left" w:pos="8505"/>
        </w:tabs>
        <w:spacing w:after="160" w:line="259" w:lineRule="auto"/>
        <w:ind w:right="559"/>
        <w:jc w:val="both"/>
        <w:rPr>
          <w:rFonts w:ascii="Arial" w:hAnsi="Arial" w:cs="Arial"/>
          <w:sz w:val="22"/>
          <w:szCs w:val="22"/>
          <w:lang w:val="en-US"/>
        </w:rPr>
      </w:pPr>
      <w:r w:rsidRPr="00D91900">
        <w:rPr>
          <w:rFonts w:ascii="Arial" w:hAnsi="Arial" w:cs="Arial"/>
          <w:b/>
          <w:bCs/>
          <w:sz w:val="22"/>
          <w:szCs w:val="22"/>
          <w:lang w:val="en-US"/>
        </w:rPr>
        <w:t>MURPARK Graz</w:t>
      </w:r>
      <w:r w:rsidRPr="00D91900">
        <w:rPr>
          <w:rFonts w:ascii="Arial" w:hAnsi="Arial" w:cs="Arial"/>
          <w:sz w:val="22"/>
          <w:szCs w:val="22"/>
          <w:lang w:val="en-US"/>
        </w:rPr>
        <w:t xml:space="preserve"> </w:t>
      </w:r>
      <w:r w:rsidR="00A25650" w:rsidRPr="00D91900">
        <w:rPr>
          <w:rFonts w:ascii="Arial" w:hAnsi="Arial" w:cs="Arial"/>
          <w:sz w:val="22"/>
          <w:szCs w:val="22"/>
          <w:lang w:val="en-US"/>
        </w:rPr>
        <w:t xml:space="preserve">s </w:t>
      </w:r>
      <w:proofErr w:type="spellStart"/>
      <w:r w:rsidR="00A25650" w:rsidRPr="00D91900">
        <w:rPr>
          <w:rFonts w:ascii="Arial" w:hAnsi="Arial" w:cs="Arial"/>
          <w:sz w:val="22"/>
          <w:szCs w:val="22"/>
          <w:lang w:val="en-US"/>
        </w:rPr>
        <w:t>nadprůměrným</w:t>
      </w:r>
      <w:proofErr w:type="spellEnd"/>
      <w:r w:rsidR="00A25650" w:rsidRPr="00D91900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A25650" w:rsidRPr="00D91900">
        <w:rPr>
          <w:rFonts w:ascii="Arial" w:hAnsi="Arial" w:cs="Arial"/>
          <w:sz w:val="22"/>
          <w:szCs w:val="22"/>
          <w:lang w:val="en-US"/>
        </w:rPr>
        <w:t>vývojem</w:t>
      </w:r>
      <w:proofErr w:type="spellEnd"/>
      <w:r w:rsidR="00A25650" w:rsidRPr="00D91900">
        <w:rPr>
          <w:rFonts w:ascii="Arial" w:hAnsi="Arial" w:cs="Arial"/>
          <w:sz w:val="22"/>
          <w:szCs w:val="22"/>
          <w:lang w:val="en-US"/>
        </w:rPr>
        <w:t xml:space="preserve"> a </w:t>
      </w:r>
      <w:proofErr w:type="spellStart"/>
      <w:r w:rsidR="00A25650" w:rsidRPr="00D91900">
        <w:rPr>
          <w:rFonts w:ascii="Arial" w:hAnsi="Arial" w:cs="Arial"/>
          <w:sz w:val="22"/>
          <w:szCs w:val="22"/>
          <w:lang w:val="en-US"/>
        </w:rPr>
        <w:t>silnou</w:t>
      </w:r>
      <w:proofErr w:type="spellEnd"/>
      <w:r w:rsidR="00A25650" w:rsidRPr="00D91900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A25650" w:rsidRPr="00D91900">
        <w:rPr>
          <w:rFonts w:ascii="Arial" w:hAnsi="Arial" w:cs="Arial"/>
          <w:sz w:val="22"/>
          <w:szCs w:val="22"/>
          <w:lang w:val="en-US"/>
        </w:rPr>
        <w:t>regionální</w:t>
      </w:r>
      <w:proofErr w:type="spellEnd"/>
      <w:r w:rsidR="00C106C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C106C1">
        <w:rPr>
          <w:rFonts w:ascii="Arial" w:hAnsi="Arial" w:cs="Arial"/>
          <w:sz w:val="22"/>
          <w:szCs w:val="22"/>
          <w:lang w:val="en-US"/>
        </w:rPr>
        <w:t>pozicí</w:t>
      </w:r>
      <w:proofErr w:type="spellEnd"/>
      <w:r w:rsidR="00A25650" w:rsidRPr="00D91900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12839590" w14:textId="037087EB" w:rsidR="00F6147A" w:rsidRPr="0003468E" w:rsidRDefault="00F6147A" w:rsidP="00EC3607">
      <w:pPr>
        <w:numPr>
          <w:ilvl w:val="0"/>
          <w:numId w:val="6"/>
        </w:numPr>
        <w:tabs>
          <w:tab w:val="left" w:pos="8505"/>
        </w:tabs>
        <w:spacing w:after="160" w:line="259" w:lineRule="auto"/>
        <w:ind w:right="559"/>
        <w:jc w:val="both"/>
        <w:rPr>
          <w:rFonts w:ascii="Arial" w:hAnsi="Arial" w:cs="Arial"/>
          <w:sz w:val="22"/>
          <w:szCs w:val="22"/>
        </w:rPr>
      </w:pPr>
      <w:r w:rsidRPr="0003468E">
        <w:rPr>
          <w:rFonts w:ascii="Arial" w:hAnsi="Arial" w:cs="Arial"/>
          <w:b/>
          <w:bCs/>
          <w:sz w:val="22"/>
          <w:szCs w:val="22"/>
        </w:rPr>
        <w:lastRenderedPageBreak/>
        <w:t>FISCHAPARK Wiener Neustadt</w:t>
      </w:r>
      <w:r w:rsidRPr="0003468E">
        <w:rPr>
          <w:rFonts w:ascii="Arial" w:hAnsi="Arial" w:cs="Arial"/>
          <w:sz w:val="22"/>
          <w:szCs w:val="22"/>
        </w:rPr>
        <w:t xml:space="preserve"> </w:t>
      </w:r>
      <w:r w:rsidR="007642D8">
        <w:rPr>
          <w:rFonts w:ascii="Arial" w:hAnsi="Arial" w:cs="Arial"/>
          <w:sz w:val="22"/>
          <w:szCs w:val="22"/>
        </w:rPr>
        <w:t xml:space="preserve">s </w:t>
      </w:r>
      <w:proofErr w:type="spellStart"/>
      <w:r w:rsidR="007642D8">
        <w:rPr>
          <w:rFonts w:ascii="Arial" w:hAnsi="Arial" w:cs="Arial"/>
          <w:sz w:val="22"/>
          <w:szCs w:val="22"/>
        </w:rPr>
        <w:t>více</w:t>
      </w:r>
      <w:proofErr w:type="spellEnd"/>
      <w:r w:rsidR="007642D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642D8">
        <w:rPr>
          <w:rFonts w:ascii="Arial" w:hAnsi="Arial" w:cs="Arial"/>
          <w:sz w:val="22"/>
          <w:szCs w:val="22"/>
        </w:rPr>
        <w:t>než</w:t>
      </w:r>
      <w:proofErr w:type="spellEnd"/>
      <w:r w:rsidR="007642D8">
        <w:rPr>
          <w:rFonts w:ascii="Arial" w:hAnsi="Arial" w:cs="Arial"/>
          <w:sz w:val="22"/>
          <w:szCs w:val="22"/>
        </w:rPr>
        <w:t xml:space="preserve"> 206 </w:t>
      </w:r>
      <w:proofErr w:type="spellStart"/>
      <w:r w:rsidR="007642D8">
        <w:rPr>
          <w:rFonts w:ascii="Arial" w:hAnsi="Arial" w:cs="Arial"/>
          <w:sz w:val="22"/>
          <w:szCs w:val="22"/>
        </w:rPr>
        <w:t>miliony</w:t>
      </w:r>
      <w:proofErr w:type="spellEnd"/>
      <w:r w:rsidR="007642D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642D8">
        <w:rPr>
          <w:rFonts w:ascii="Arial" w:hAnsi="Arial" w:cs="Arial"/>
          <w:sz w:val="22"/>
          <w:szCs w:val="22"/>
        </w:rPr>
        <w:t>eur</w:t>
      </w:r>
      <w:proofErr w:type="spellEnd"/>
      <w:r w:rsidR="007642D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642D8">
        <w:rPr>
          <w:rFonts w:ascii="Arial" w:hAnsi="Arial" w:cs="Arial"/>
          <w:sz w:val="22"/>
          <w:szCs w:val="22"/>
        </w:rPr>
        <w:t>tržeb</w:t>
      </w:r>
      <w:proofErr w:type="spellEnd"/>
      <w:r w:rsidR="007642D8">
        <w:rPr>
          <w:rFonts w:ascii="Arial" w:hAnsi="Arial" w:cs="Arial"/>
          <w:sz w:val="22"/>
          <w:szCs w:val="22"/>
        </w:rPr>
        <w:t xml:space="preserve"> a </w:t>
      </w:r>
      <w:proofErr w:type="spellStart"/>
      <w:r w:rsidR="007642D8">
        <w:rPr>
          <w:rFonts w:ascii="Arial" w:hAnsi="Arial" w:cs="Arial"/>
          <w:sz w:val="22"/>
          <w:szCs w:val="22"/>
        </w:rPr>
        <w:t>strategií</w:t>
      </w:r>
      <w:proofErr w:type="spellEnd"/>
      <w:r w:rsidR="007642D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642D8">
        <w:rPr>
          <w:rFonts w:ascii="Arial" w:hAnsi="Arial" w:cs="Arial"/>
          <w:sz w:val="22"/>
          <w:szCs w:val="22"/>
        </w:rPr>
        <w:t>udržitelných</w:t>
      </w:r>
      <w:proofErr w:type="spellEnd"/>
      <w:r w:rsidR="007642D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642D8">
        <w:rPr>
          <w:rFonts w:ascii="Arial" w:hAnsi="Arial" w:cs="Arial"/>
          <w:sz w:val="22"/>
          <w:szCs w:val="22"/>
        </w:rPr>
        <w:t>investic</w:t>
      </w:r>
      <w:proofErr w:type="spellEnd"/>
    </w:p>
    <w:p w14:paraId="5D0D6D0F" w14:textId="70DEA8F3" w:rsidR="00F6147A" w:rsidRPr="0003468E" w:rsidRDefault="00F6147A" w:rsidP="00EC3607">
      <w:pPr>
        <w:numPr>
          <w:ilvl w:val="0"/>
          <w:numId w:val="6"/>
        </w:numPr>
        <w:tabs>
          <w:tab w:val="left" w:pos="8505"/>
        </w:tabs>
        <w:spacing w:after="160" w:line="259" w:lineRule="auto"/>
        <w:ind w:right="559"/>
        <w:jc w:val="both"/>
        <w:rPr>
          <w:rFonts w:ascii="Arial" w:hAnsi="Arial" w:cs="Arial"/>
          <w:sz w:val="22"/>
          <w:szCs w:val="22"/>
        </w:rPr>
      </w:pPr>
      <w:r w:rsidRPr="0003468E">
        <w:rPr>
          <w:rFonts w:ascii="Arial" w:hAnsi="Arial" w:cs="Arial"/>
          <w:b/>
          <w:bCs/>
          <w:sz w:val="22"/>
          <w:szCs w:val="22"/>
        </w:rPr>
        <w:t>HUMA ELEVEN Wien</w:t>
      </w:r>
      <w:r w:rsidRPr="0003468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046C">
        <w:rPr>
          <w:rFonts w:ascii="Arial" w:hAnsi="Arial" w:cs="Arial"/>
          <w:sz w:val="22"/>
          <w:szCs w:val="22"/>
        </w:rPr>
        <w:t>poprvé</w:t>
      </w:r>
      <w:proofErr w:type="spellEnd"/>
      <w:r w:rsidR="00C304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046C">
        <w:rPr>
          <w:rFonts w:ascii="Arial" w:hAnsi="Arial" w:cs="Arial"/>
          <w:sz w:val="22"/>
          <w:szCs w:val="22"/>
        </w:rPr>
        <w:t>překročila</w:t>
      </w:r>
      <w:proofErr w:type="spellEnd"/>
      <w:r w:rsidR="00C304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046C">
        <w:rPr>
          <w:rFonts w:ascii="Arial" w:hAnsi="Arial" w:cs="Arial"/>
          <w:sz w:val="22"/>
          <w:szCs w:val="22"/>
        </w:rPr>
        <w:t>hranici</w:t>
      </w:r>
      <w:proofErr w:type="spellEnd"/>
      <w:r w:rsidR="00C3046C">
        <w:rPr>
          <w:rFonts w:ascii="Arial" w:hAnsi="Arial" w:cs="Arial"/>
          <w:sz w:val="22"/>
          <w:szCs w:val="22"/>
        </w:rPr>
        <w:t xml:space="preserve"> 160 </w:t>
      </w:r>
      <w:proofErr w:type="spellStart"/>
      <w:r w:rsidR="00C3046C">
        <w:rPr>
          <w:rFonts w:ascii="Arial" w:hAnsi="Arial" w:cs="Arial"/>
          <w:sz w:val="22"/>
          <w:szCs w:val="22"/>
        </w:rPr>
        <w:t>milionů</w:t>
      </w:r>
      <w:proofErr w:type="spellEnd"/>
      <w:r w:rsidR="00C304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046C">
        <w:rPr>
          <w:rFonts w:ascii="Arial" w:hAnsi="Arial" w:cs="Arial"/>
          <w:sz w:val="22"/>
          <w:szCs w:val="22"/>
        </w:rPr>
        <w:t>eur</w:t>
      </w:r>
      <w:proofErr w:type="spellEnd"/>
      <w:r w:rsidR="00C3046C">
        <w:rPr>
          <w:rFonts w:ascii="Arial" w:hAnsi="Arial" w:cs="Arial"/>
          <w:sz w:val="22"/>
          <w:szCs w:val="22"/>
        </w:rPr>
        <w:t xml:space="preserve"> a </w:t>
      </w:r>
      <w:proofErr w:type="spellStart"/>
      <w:r w:rsidR="00C3046C">
        <w:rPr>
          <w:rFonts w:ascii="Arial" w:hAnsi="Arial" w:cs="Arial"/>
          <w:sz w:val="22"/>
          <w:szCs w:val="22"/>
        </w:rPr>
        <w:t>zaznamenala</w:t>
      </w:r>
      <w:proofErr w:type="spellEnd"/>
      <w:r w:rsidR="00C304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046C">
        <w:rPr>
          <w:rFonts w:ascii="Arial" w:hAnsi="Arial" w:cs="Arial"/>
          <w:sz w:val="22"/>
          <w:szCs w:val="22"/>
        </w:rPr>
        <w:t>silný</w:t>
      </w:r>
      <w:proofErr w:type="spellEnd"/>
      <w:r w:rsidR="00C304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046C">
        <w:rPr>
          <w:rFonts w:ascii="Arial" w:hAnsi="Arial" w:cs="Arial"/>
          <w:sz w:val="22"/>
          <w:szCs w:val="22"/>
        </w:rPr>
        <w:t>růst</w:t>
      </w:r>
      <w:proofErr w:type="spellEnd"/>
      <w:r w:rsidR="00C3046C">
        <w:rPr>
          <w:rFonts w:ascii="Arial" w:hAnsi="Arial" w:cs="Arial"/>
          <w:sz w:val="22"/>
          <w:szCs w:val="22"/>
        </w:rPr>
        <w:t xml:space="preserve"> v </w:t>
      </w:r>
      <w:proofErr w:type="spellStart"/>
      <w:r w:rsidR="00C3046C">
        <w:rPr>
          <w:rFonts w:ascii="Arial" w:hAnsi="Arial" w:cs="Arial"/>
          <w:sz w:val="22"/>
          <w:szCs w:val="22"/>
        </w:rPr>
        <w:t>oblasti</w:t>
      </w:r>
      <w:proofErr w:type="spellEnd"/>
      <w:r w:rsidR="00C304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046C" w:rsidRPr="00EA71FA">
        <w:rPr>
          <w:rFonts w:ascii="Arial" w:hAnsi="Arial" w:cs="Arial"/>
          <w:sz w:val="22"/>
          <w:szCs w:val="22"/>
        </w:rPr>
        <w:t>pouk</w:t>
      </w:r>
      <w:r w:rsidR="00EA71FA" w:rsidRPr="00EA71FA">
        <w:rPr>
          <w:rFonts w:ascii="Arial" w:hAnsi="Arial" w:cs="Arial"/>
          <w:sz w:val="22"/>
          <w:szCs w:val="22"/>
        </w:rPr>
        <w:t>ázek</w:t>
      </w:r>
      <w:proofErr w:type="spellEnd"/>
      <w:r w:rsidR="00C3046C" w:rsidRPr="0053322F">
        <w:rPr>
          <w:rFonts w:ascii="Arial" w:hAnsi="Arial" w:cs="Arial"/>
          <w:sz w:val="22"/>
          <w:szCs w:val="22"/>
        </w:rPr>
        <w:t xml:space="preserve"> </w:t>
      </w:r>
      <w:r w:rsidRPr="0053322F">
        <w:rPr>
          <w:rFonts w:ascii="Arial" w:hAnsi="Arial" w:cs="Arial"/>
          <w:sz w:val="22"/>
          <w:szCs w:val="22"/>
        </w:rPr>
        <w:t>Z</w:t>
      </w:r>
      <w:r w:rsidRPr="0003468E">
        <w:rPr>
          <w:rFonts w:ascii="Arial" w:hAnsi="Arial" w:cs="Arial"/>
          <w:sz w:val="22"/>
          <w:szCs w:val="22"/>
        </w:rPr>
        <w:t>EHNER</w:t>
      </w:r>
      <w:r w:rsidR="00C3046C">
        <w:rPr>
          <w:rFonts w:ascii="Arial" w:hAnsi="Arial" w:cs="Arial"/>
          <w:sz w:val="22"/>
          <w:szCs w:val="22"/>
        </w:rPr>
        <w:t>.</w:t>
      </w:r>
    </w:p>
    <w:p w14:paraId="17BF44D6" w14:textId="77777777" w:rsidR="00757E7B" w:rsidRPr="00757E7B" w:rsidRDefault="00757E7B" w:rsidP="00EC3607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757E7B">
        <w:rPr>
          <w:rFonts w:ascii="Arial" w:hAnsi="Arial" w:cs="Arial"/>
          <w:sz w:val="22"/>
          <w:szCs w:val="22"/>
        </w:rPr>
        <w:t>Těchto</w:t>
      </w:r>
      <w:proofErr w:type="spellEnd"/>
      <w:r w:rsidRPr="00757E7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57E7B">
        <w:rPr>
          <w:rFonts w:ascii="Arial" w:hAnsi="Arial" w:cs="Arial"/>
          <w:sz w:val="22"/>
          <w:szCs w:val="22"/>
        </w:rPr>
        <w:t>pět</w:t>
      </w:r>
      <w:proofErr w:type="spellEnd"/>
      <w:r w:rsidRPr="00757E7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57E7B">
        <w:rPr>
          <w:rFonts w:ascii="Arial" w:hAnsi="Arial" w:cs="Arial"/>
          <w:sz w:val="22"/>
          <w:szCs w:val="22"/>
        </w:rPr>
        <w:t>lokalit</w:t>
      </w:r>
      <w:proofErr w:type="spellEnd"/>
      <w:r w:rsidRPr="00757E7B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757E7B">
        <w:rPr>
          <w:rFonts w:ascii="Arial" w:hAnsi="Arial" w:cs="Arial"/>
          <w:sz w:val="22"/>
          <w:szCs w:val="22"/>
        </w:rPr>
        <w:t>příkladem</w:t>
      </w:r>
      <w:proofErr w:type="spellEnd"/>
      <w:r w:rsidRPr="00757E7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57E7B">
        <w:rPr>
          <w:rFonts w:ascii="Arial" w:hAnsi="Arial" w:cs="Arial"/>
          <w:sz w:val="22"/>
          <w:szCs w:val="22"/>
        </w:rPr>
        <w:t>ekonomické</w:t>
      </w:r>
      <w:proofErr w:type="spellEnd"/>
      <w:r w:rsidRPr="00757E7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57E7B">
        <w:rPr>
          <w:rFonts w:ascii="Arial" w:hAnsi="Arial" w:cs="Arial"/>
          <w:sz w:val="22"/>
          <w:szCs w:val="22"/>
        </w:rPr>
        <w:t>síly</w:t>
      </w:r>
      <w:proofErr w:type="spellEnd"/>
      <w:r w:rsidRPr="00757E7B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757E7B">
        <w:rPr>
          <w:rFonts w:ascii="Arial" w:hAnsi="Arial" w:cs="Arial"/>
          <w:sz w:val="22"/>
          <w:szCs w:val="22"/>
        </w:rPr>
        <w:t>strategického</w:t>
      </w:r>
      <w:proofErr w:type="spellEnd"/>
      <w:r w:rsidRPr="00757E7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57E7B">
        <w:rPr>
          <w:rFonts w:ascii="Arial" w:hAnsi="Arial" w:cs="Arial"/>
          <w:sz w:val="22"/>
          <w:szCs w:val="22"/>
        </w:rPr>
        <w:t>rozvoje</w:t>
      </w:r>
      <w:proofErr w:type="spellEnd"/>
      <w:r w:rsidRPr="00757E7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57E7B">
        <w:rPr>
          <w:rFonts w:ascii="Arial" w:hAnsi="Arial" w:cs="Arial"/>
          <w:sz w:val="22"/>
          <w:szCs w:val="22"/>
        </w:rPr>
        <w:t>nákupních</w:t>
      </w:r>
      <w:proofErr w:type="spellEnd"/>
      <w:r w:rsidRPr="00757E7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57E7B">
        <w:rPr>
          <w:rFonts w:ascii="Arial" w:hAnsi="Arial" w:cs="Arial"/>
          <w:sz w:val="22"/>
          <w:szCs w:val="22"/>
        </w:rPr>
        <w:t>destinací</w:t>
      </w:r>
      <w:proofErr w:type="spellEnd"/>
      <w:r w:rsidRPr="00757E7B">
        <w:rPr>
          <w:rFonts w:ascii="Arial" w:hAnsi="Arial" w:cs="Arial"/>
          <w:sz w:val="22"/>
          <w:szCs w:val="22"/>
        </w:rPr>
        <w:t xml:space="preserve"> SES v </w:t>
      </w:r>
      <w:proofErr w:type="spellStart"/>
      <w:r w:rsidRPr="00757E7B">
        <w:rPr>
          <w:rFonts w:ascii="Arial" w:hAnsi="Arial" w:cs="Arial"/>
          <w:sz w:val="22"/>
          <w:szCs w:val="22"/>
        </w:rPr>
        <w:t>roce</w:t>
      </w:r>
      <w:proofErr w:type="spellEnd"/>
      <w:r w:rsidRPr="00757E7B">
        <w:rPr>
          <w:rFonts w:ascii="Arial" w:hAnsi="Arial" w:cs="Arial"/>
          <w:sz w:val="22"/>
          <w:szCs w:val="22"/>
        </w:rPr>
        <w:t xml:space="preserve"> 2025.</w:t>
      </w:r>
    </w:p>
    <w:p w14:paraId="09C28E2B" w14:textId="77777777" w:rsidR="000B06D4" w:rsidRDefault="000B06D4" w:rsidP="00EC3607">
      <w:pPr>
        <w:pStyle w:val="Default"/>
        <w:ind w:right="559"/>
        <w:jc w:val="both"/>
        <w:rPr>
          <w:b/>
          <w:bCs/>
          <w:sz w:val="22"/>
          <w:szCs w:val="22"/>
        </w:rPr>
      </w:pPr>
    </w:p>
    <w:p w14:paraId="062692AB" w14:textId="6600B010" w:rsidR="002F6778" w:rsidRPr="002F6778" w:rsidRDefault="002F6778" w:rsidP="00EC3607">
      <w:pPr>
        <w:pStyle w:val="StandardWeb"/>
        <w:spacing w:before="0" w:beforeAutospacing="0" w:after="0" w:afterAutospacing="0"/>
        <w:jc w:val="both"/>
        <w:rPr>
          <w:rFonts w:ascii="Arial" w:eastAsia="Times New Roman" w:hAnsi="Arial" w:cs="Arial"/>
        </w:rPr>
      </w:pPr>
      <w:r w:rsidRPr="002F6778">
        <w:rPr>
          <w:rFonts w:ascii="Arial" w:eastAsia="Times New Roman" w:hAnsi="Arial" w:cs="Arial"/>
          <w:b/>
          <w:bCs/>
        </w:rPr>
        <w:t xml:space="preserve">Vysoká </w:t>
      </w:r>
      <w:proofErr w:type="spellStart"/>
      <w:r w:rsidRPr="002F6778">
        <w:rPr>
          <w:rFonts w:ascii="Arial" w:eastAsia="Times New Roman" w:hAnsi="Arial" w:cs="Arial"/>
          <w:b/>
          <w:bCs/>
        </w:rPr>
        <w:t>spokojenost</w:t>
      </w:r>
      <w:proofErr w:type="spellEnd"/>
      <w:r w:rsidRPr="002F6778">
        <w:rPr>
          <w:rFonts w:ascii="Arial" w:eastAsia="Times New Roman" w:hAnsi="Arial" w:cs="Arial"/>
          <w:b/>
          <w:bCs/>
        </w:rPr>
        <w:t xml:space="preserve"> </w:t>
      </w:r>
      <w:proofErr w:type="spellStart"/>
      <w:r w:rsidRPr="002F6778">
        <w:rPr>
          <w:rFonts w:ascii="Arial" w:eastAsia="Times New Roman" w:hAnsi="Arial" w:cs="Arial"/>
          <w:b/>
          <w:bCs/>
        </w:rPr>
        <w:t>obchodních</w:t>
      </w:r>
      <w:proofErr w:type="spellEnd"/>
      <w:r w:rsidRPr="002F6778">
        <w:rPr>
          <w:rFonts w:ascii="Arial" w:eastAsia="Times New Roman" w:hAnsi="Arial" w:cs="Arial"/>
          <w:b/>
          <w:bCs/>
        </w:rPr>
        <w:t xml:space="preserve"> </w:t>
      </w:r>
      <w:proofErr w:type="spellStart"/>
      <w:r w:rsidRPr="002F6778">
        <w:rPr>
          <w:rFonts w:ascii="Arial" w:eastAsia="Times New Roman" w:hAnsi="Arial" w:cs="Arial"/>
          <w:b/>
          <w:bCs/>
        </w:rPr>
        <w:t>partnerů</w:t>
      </w:r>
      <w:proofErr w:type="spellEnd"/>
      <w:r w:rsidRPr="002F6778">
        <w:rPr>
          <w:rFonts w:ascii="Arial" w:eastAsia="Times New Roman" w:hAnsi="Arial" w:cs="Arial"/>
          <w:b/>
          <w:bCs/>
        </w:rPr>
        <w:t xml:space="preserve"> v </w:t>
      </w:r>
      <w:proofErr w:type="spellStart"/>
      <w:r w:rsidRPr="002F6778">
        <w:rPr>
          <w:rFonts w:ascii="Arial" w:eastAsia="Times New Roman" w:hAnsi="Arial" w:cs="Arial"/>
          <w:b/>
          <w:bCs/>
        </w:rPr>
        <w:t>nákupních</w:t>
      </w:r>
      <w:proofErr w:type="spellEnd"/>
      <w:r w:rsidRPr="002F6778">
        <w:rPr>
          <w:rFonts w:ascii="Arial" w:eastAsia="Times New Roman" w:hAnsi="Arial" w:cs="Arial"/>
          <w:b/>
          <w:bCs/>
        </w:rPr>
        <w:t xml:space="preserve"> </w:t>
      </w:r>
      <w:proofErr w:type="spellStart"/>
      <w:r w:rsidRPr="002F6778">
        <w:rPr>
          <w:rFonts w:ascii="Arial" w:eastAsia="Times New Roman" w:hAnsi="Arial" w:cs="Arial"/>
          <w:b/>
          <w:bCs/>
        </w:rPr>
        <w:t>centrech</w:t>
      </w:r>
      <w:proofErr w:type="spellEnd"/>
      <w:r w:rsidRPr="002F6778">
        <w:rPr>
          <w:rFonts w:ascii="Arial" w:eastAsia="Times New Roman" w:hAnsi="Arial" w:cs="Arial"/>
          <w:b/>
          <w:bCs/>
        </w:rPr>
        <w:t xml:space="preserve"> SES</w:t>
      </w:r>
    </w:p>
    <w:p w14:paraId="43B4F197" w14:textId="56629B8D" w:rsidR="002F6778" w:rsidRDefault="002F6778" w:rsidP="00EC3607">
      <w:pPr>
        <w:pStyle w:val="6Standardneu"/>
        <w:spacing w:before="0" w:after="0"/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</w:pP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Společnost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SES Spar European Shopping Centers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nechala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na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jaře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2025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provést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rozsáhlý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průzkum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spokojenosti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mezi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svými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obchodními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partnerkami</w:t>
      </w:r>
      <w:proofErr w:type="spellEnd"/>
      <w:r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a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partnery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v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Rakousku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.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Výsledek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: </w:t>
      </w:r>
      <w:r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O</w:t>
      </w:r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nline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průzkumu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se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zúčastnilo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627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obchodů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z 13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nákupních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center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,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což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odpovídá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účasti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téměř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80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procent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. 82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procent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dotázaných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udělilo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známku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„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velmi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dobře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“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nebo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„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dobře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“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za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celkovou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spokojenost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(1,7).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Obzvláště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vysoká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je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spokojenost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s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péčí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ze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strany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příslušného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managementu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centra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="00C106C1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přímo</w:t>
      </w:r>
      <w:proofErr w:type="spellEnd"/>
      <w:r w:rsidR="00C106C1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na </w:t>
      </w:r>
      <w:proofErr w:type="spellStart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místě</w:t>
      </w:r>
      <w:proofErr w:type="spellEnd"/>
      <w:r w:rsidRPr="002F6778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(1,6).</w:t>
      </w:r>
    </w:p>
    <w:p w14:paraId="1FF64545" w14:textId="77777777" w:rsidR="00044F92" w:rsidRPr="00094815" w:rsidRDefault="00044F92" w:rsidP="00EC3607">
      <w:pPr>
        <w:pStyle w:val="6Standardneu"/>
        <w:spacing w:before="0" w:after="0"/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</w:pPr>
    </w:p>
    <w:p w14:paraId="48FE11EF" w14:textId="7AB8582E" w:rsidR="004A4AFD" w:rsidRPr="004A4AFD" w:rsidRDefault="004A4AFD" w:rsidP="00EC3607">
      <w:pPr>
        <w:jc w:val="both"/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</w:pPr>
      <w:proofErr w:type="spellStart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Spokojenost</w:t>
      </w:r>
      <w:proofErr w:type="spellEnd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nájemců</w:t>
      </w:r>
      <w:proofErr w:type="spellEnd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potvrdilo</w:t>
      </w:r>
      <w:proofErr w:type="spellEnd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také</w:t>
      </w:r>
      <w:proofErr w:type="spellEnd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celorakouské</w:t>
      </w:r>
      <w:proofErr w:type="spellEnd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ocenění</w:t>
      </w:r>
      <w:proofErr w:type="spellEnd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v </w:t>
      </w:r>
      <w:proofErr w:type="spellStart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oboru</w:t>
      </w:r>
      <w:proofErr w:type="spellEnd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, </w:t>
      </w:r>
      <w:proofErr w:type="spellStart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které</w:t>
      </w:r>
      <w:proofErr w:type="spellEnd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získal</w:t>
      </w:r>
      <w:proofErr w:type="spellEnd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EUROPARK Salzburg. V </w:t>
      </w:r>
      <w:proofErr w:type="spellStart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každoročním</w:t>
      </w:r>
      <w:proofErr w:type="spellEnd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průzkumu</w:t>
      </w:r>
      <w:proofErr w:type="spellEnd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prováděném</w:t>
      </w:r>
      <w:proofErr w:type="spellEnd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společnost</w:t>
      </w:r>
      <w:r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í</w:t>
      </w:r>
      <w:proofErr w:type="spellEnd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Ecostra</w:t>
      </w:r>
      <w:proofErr w:type="spellEnd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a </w:t>
      </w:r>
      <w:proofErr w:type="spellStart"/>
      <w:r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obchodním</w:t>
      </w:r>
      <w:proofErr w:type="spellEnd"/>
      <w:r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svazkem</w:t>
      </w:r>
      <w:proofErr w:type="spellEnd"/>
      <w:r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mezi</w:t>
      </w:r>
      <w:proofErr w:type="spellEnd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pobočkami</w:t>
      </w:r>
      <w:proofErr w:type="spellEnd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v </w:t>
      </w:r>
      <w:proofErr w:type="spellStart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Rakousku</w:t>
      </w:r>
      <w:proofErr w:type="spellEnd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byl</w:t>
      </w:r>
      <w:proofErr w:type="spellEnd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EUROPARK </w:t>
      </w:r>
      <w:proofErr w:type="spellStart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oceněn</w:t>
      </w:r>
      <w:proofErr w:type="spellEnd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jako</w:t>
      </w:r>
      <w:proofErr w:type="spellEnd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číslo</w:t>
      </w:r>
      <w:proofErr w:type="spellEnd"/>
      <w:r w:rsidRPr="004A4AFD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1.</w:t>
      </w:r>
    </w:p>
    <w:p w14:paraId="65D9D38E" w14:textId="77777777" w:rsidR="004A4AFD" w:rsidRDefault="004A4AFD" w:rsidP="00EC3607">
      <w:pPr>
        <w:pStyle w:val="Default"/>
        <w:ind w:right="559"/>
        <w:jc w:val="both"/>
        <w:rPr>
          <w:rFonts w:cstheme="minorBidi"/>
          <w:sz w:val="22"/>
          <w:szCs w:val="22"/>
        </w:rPr>
      </w:pPr>
    </w:p>
    <w:p w14:paraId="2B167ACD" w14:textId="77777777" w:rsidR="00D91900" w:rsidRPr="00D91900" w:rsidRDefault="00D91900" w:rsidP="00EC3607">
      <w:pPr>
        <w:jc w:val="both"/>
        <w:rPr>
          <w:rFonts w:ascii="Arial" w:eastAsia="Times New Roman" w:hAnsi="Arial" w:cs="Arial"/>
          <w:sz w:val="22"/>
          <w:szCs w:val="22"/>
          <w:lang w:val="de-AT" w:eastAsia="de-AT"/>
        </w:rPr>
      </w:pPr>
      <w:proofErr w:type="spellStart"/>
      <w:r w:rsidRPr="00D91900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Pozitivní</w:t>
      </w:r>
      <w:proofErr w:type="spellEnd"/>
      <w:r w:rsidRPr="00D91900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 xml:space="preserve"> </w:t>
      </w:r>
      <w:proofErr w:type="spellStart"/>
      <w:r w:rsidRPr="00D91900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vývoj</w:t>
      </w:r>
      <w:proofErr w:type="spellEnd"/>
      <w:r w:rsidRPr="00D91900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 xml:space="preserve"> </w:t>
      </w:r>
      <w:proofErr w:type="spellStart"/>
      <w:r w:rsidRPr="00D91900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zaznamenaly</w:t>
      </w:r>
      <w:proofErr w:type="spellEnd"/>
      <w:r w:rsidRPr="00D91900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 xml:space="preserve"> </w:t>
      </w:r>
      <w:proofErr w:type="spellStart"/>
      <w:r w:rsidRPr="00D91900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také</w:t>
      </w:r>
      <w:proofErr w:type="spellEnd"/>
      <w:r w:rsidRPr="00D91900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 xml:space="preserve"> </w:t>
      </w:r>
      <w:proofErr w:type="spellStart"/>
      <w:r w:rsidRPr="00D91900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Slovinsko</w:t>
      </w:r>
      <w:proofErr w:type="spellEnd"/>
      <w:r w:rsidRPr="00D91900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 xml:space="preserve">, </w:t>
      </w:r>
      <w:proofErr w:type="spellStart"/>
      <w:r w:rsidRPr="00D91900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Itálie</w:t>
      </w:r>
      <w:proofErr w:type="spellEnd"/>
      <w:r w:rsidRPr="00D91900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 xml:space="preserve">, </w:t>
      </w:r>
      <w:proofErr w:type="spellStart"/>
      <w:r w:rsidRPr="00D91900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Maďarsko</w:t>
      </w:r>
      <w:proofErr w:type="spellEnd"/>
      <w:r w:rsidRPr="00D91900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 xml:space="preserve"> a </w:t>
      </w:r>
      <w:proofErr w:type="spellStart"/>
      <w:r w:rsidRPr="00D91900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Česká</w:t>
      </w:r>
      <w:proofErr w:type="spellEnd"/>
      <w:r w:rsidRPr="00D91900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 xml:space="preserve"> </w:t>
      </w:r>
      <w:proofErr w:type="spellStart"/>
      <w:r w:rsidRPr="00D91900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republika</w:t>
      </w:r>
      <w:proofErr w:type="spellEnd"/>
    </w:p>
    <w:p w14:paraId="7CC545C5" w14:textId="05974BE8" w:rsidR="000B06D4" w:rsidRPr="00F01929" w:rsidRDefault="006D630C" w:rsidP="00EC3607">
      <w:pPr>
        <w:pStyle w:val="Listenabsatz"/>
        <w:ind w:left="0"/>
        <w:jc w:val="both"/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  <w:lang w:val="de-AT"/>
        </w:rPr>
      </w:pP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Kromě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Rakouska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je SES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lídrem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na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trhu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velkoplošných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nákupních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center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také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ve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Slovinsku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,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kde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se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jí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podařilo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zvýšit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tržby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v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šesti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lokalitách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na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více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než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800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milionů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eur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(+6,9 %).</w:t>
      </w:r>
      <w:r w:rsidR="000B06D4" w:rsidRPr="00F01929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</w:t>
      </w:r>
    </w:p>
    <w:p w14:paraId="11A588E0" w14:textId="470D0779" w:rsidR="006D630C" w:rsidRDefault="006D630C" w:rsidP="00EC3607">
      <w:pPr>
        <w:pStyle w:val="6Standardneu"/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</w:pPr>
      <w:proofErr w:type="spellStart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Tržby</w:t>
      </w:r>
      <w:proofErr w:type="spellEnd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 xml:space="preserve"> </w:t>
      </w:r>
      <w:proofErr w:type="spellStart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čtyř</w:t>
      </w:r>
      <w:proofErr w:type="spellEnd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 xml:space="preserve"> </w:t>
      </w:r>
      <w:proofErr w:type="spellStart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nákupních</w:t>
      </w:r>
      <w:proofErr w:type="spellEnd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 xml:space="preserve"> </w:t>
      </w:r>
      <w:proofErr w:type="spellStart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center</w:t>
      </w:r>
      <w:proofErr w:type="spellEnd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 xml:space="preserve"> SES v </w:t>
      </w:r>
      <w:proofErr w:type="spellStart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severní</w:t>
      </w:r>
      <w:proofErr w:type="spellEnd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 xml:space="preserve"> </w:t>
      </w:r>
      <w:proofErr w:type="spellStart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Itálii</w:t>
      </w:r>
      <w:proofErr w:type="spellEnd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 xml:space="preserve"> </w:t>
      </w:r>
      <w:proofErr w:type="spellStart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zůstaly</w:t>
      </w:r>
      <w:proofErr w:type="spellEnd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 xml:space="preserve"> </w:t>
      </w:r>
      <w:proofErr w:type="spellStart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stabilní</w:t>
      </w:r>
      <w:proofErr w:type="spellEnd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 xml:space="preserve"> na </w:t>
      </w:r>
      <w:proofErr w:type="spellStart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úrovni</w:t>
      </w:r>
      <w:proofErr w:type="spellEnd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 xml:space="preserve"> </w:t>
      </w:r>
      <w:proofErr w:type="spellStart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přes</w:t>
      </w:r>
      <w:proofErr w:type="spellEnd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 xml:space="preserve"> 330 </w:t>
      </w:r>
      <w:proofErr w:type="spellStart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milionů</w:t>
      </w:r>
      <w:proofErr w:type="spellEnd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 xml:space="preserve"> eur. </w:t>
      </w:r>
      <w:proofErr w:type="spellStart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Před</w:t>
      </w:r>
      <w:proofErr w:type="spellEnd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 xml:space="preserve"> </w:t>
      </w:r>
      <w:proofErr w:type="spellStart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italským</w:t>
      </w:r>
      <w:proofErr w:type="spellEnd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 xml:space="preserve"> </w:t>
      </w:r>
      <w:proofErr w:type="spellStart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centrem</w:t>
      </w:r>
      <w:proofErr w:type="spellEnd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 xml:space="preserve"> LE BRENTELLE v </w:t>
      </w:r>
      <w:proofErr w:type="spellStart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Padově</w:t>
      </w:r>
      <w:proofErr w:type="spellEnd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 xml:space="preserve"> </w:t>
      </w:r>
      <w:proofErr w:type="spellStart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probíhá</w:t>
      </w:r>
      <w:proofErr w:type="spellEnd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 xml:space="preserve"> </w:t>
      </w:r>
      <w:proofErr w:type="spellStart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od</w:t>
      </w:r>
      <w:proofErr w:type="spellEnd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 xml:space="preserve"> </w:t>
      </w:r>
      <w:proofErr w:type="spellStart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roku</w:t>
      </w:r>
      <w:proofErr w:type="spellEnd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 xml:space="preserve"> 2025 </w:t>
      </w:r>
      <w:proofErr w:type="spellStart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výstavba</w:t>
      </w:r>
      <w:proofErr w:type="spellEnd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 xml:space="preserve"> </w:t>
      </w:r>
      <w:proofErr w:type="spellStart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tramvajové</w:t>
      </w:r>
      <w:proofErr w:type="spellEnd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 xml:space="preserve"> </w:t>
      </w:r>
      <w:proofErr w:type="spellStart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linky</w:t>
      </w:r>
      <w:proofErr w:type="spellEnd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 xml:space="preserve"> z </w:t>
      </w:r>
      <w:proofErr w:type="spellStart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prostředků</w:t>
      </w:r>
      <w:proofErr w:type="spellEnd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 xml:space="preserve"> </w:t>
      </w:r>
      <w:proofErr w:type="spellStart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veřejného</w:t>
      </w:r>
      <w:proofErr w:type="spellEnd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 xml:space="preserve"> </w:t>
      </w:r>
      <w:proofErr w:type="spellStart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sektoru</w:t>
      </w:r>
      <w:proofErr w:type="spellEnd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 xml:space="preserve">, </w:t>
      </w:r>
      <w:proofErr w:type="spellStart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která</w:t>
      </w:r>
      <w:proofErr w:type="spellEnd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 xml:space="preserve"> </w:t>
      </w:r>
      <w:proofErr w:type="spellStart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zajistí</w:t>
      </w:r>
      <w:proofErr w:type="spellEnd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 xml:space="preserve"> </w:t>
      </w:r>
      <w:proofErr w:type="spellStart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ještě</w:t>
      </w:r>
      <w:proofErr w:type="spellEnd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 xml:space="preserve"> </w:t>
      </w:r>
      <w:proofErr w:type="spellStart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lepší</w:t>
      </w:r>
      <w:proofErr w:type="spellEnd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 xml:space="preserve"> </w:t>
      </w:r>
      <w:proofErr w:type="spellStart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dostupnost</w:t>
      </w:r>
      <w:proofErr w:type="spellEnd"/>
      <w:r w:rsidRPr="006D630C">
        <w:rPr>
          <w:rFonts w:ascii="Arial" w:eastAsiaTheme="minorEastAsia" w:hAnsi="Arial" w:cstheme="minorHAnsi"/>
          <w:color w:val="000000"/>
          <w:sz w:val="22"/>
          <w:szCs w:val="22"/>
          <w:lang w:eastAsia="de-DE"/>
        </w:rPr>
        <w:t>.</w:t>
      </w:r>
    </w:p>
    <w:p w14:paraId="1C726476" w14:textId="016E3363" w:rsidR="00F6147A" w:rsidRDefault="006D630C" w:rsidP="00EC3607">
      <w:pPr>
        <w:pStyle w:val="Listenabsatz"/>
        <w:ind w:left="0"/>
        <w:jc w:val="both"/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</w:pP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Tržby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obou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maďarských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lokalit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KORZÓ Nyíregyháza a S-PARK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Kaposvár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vzrostly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celkem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o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přibližně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9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procent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.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České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nákupní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centrum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EUROPARK Praha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zvýšilo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v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roce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2025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tržby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obchodů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o 2 </w:t>
      </w:r>
      <w:proofErr w:type="spellStart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procenta</w:t>
      </w:r>
      <w:proofErr w:type="spellEnd"/>
      <w:r w:rsidRPr="006D630C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>.</w:t>
      </w:r>
      <w:r w:rsidR="424C5C8B" w:rsidRPr="00F01929"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  <w:t xml:space="preserve"> </w:t>
      </w:r>
    </w:p>
    <w:p w14:paraId="7BB60366" w14:textId="77777777" w:rsidR="00AB5DE1" w:rsidRPr="00F01929" w:rsidRDefault="00AB5DE1" w:rsidP="00EC3607">
      <w:pPr>
        <w:pStyle w:val="Listenabsatz"/>
        <w:ind w:left="0"/>
        <w:jc w:val="both"/>
        <w:rPr>
          <w:rStyle w:val="pspdfkit-6fq5ysqkmc2gc1fek9b659qfh8"/>
          <w:rFonts w:ascii="Arial" w:hAnsi="Arial" w:cs="Arial"/>
          <w:sz w:val="22"/>
          <w:szCs w:val="22"/>
          <w:shd w:val="clear" w:color="auto" w:fill="FFFFFF"/>
        </w:rPr>
      </w:pPr>
    </w:p>
    <w:p w14:paraId="3FF87177" w14:textId="0AF6B59E" w:rsidR="00BA4BA0" w:rsidRPr="00BA4BA0" w:rsidRDefault="00BA4BA0" w:rsidP="00EC3607">
      <w:pPr>
        <w:jc w:val="both"/>
        <w:rPr>
          <w:rFonts w:ascii="Arial" w:eastAsia="Times New Roman" w:hAnsi="Arial" w:cs="Arial"/>
          <w:sz w:val="22"/>
          <w:szCs w:val="22"/>
          <w:lang w:val="de-AT" w:eastAsia="de-AT"/>
        </w:rPr>
      </w:pPr>
      <w:proofErr w:type="spellStart"/>
      <w:r w:rsidRPr="00BA4BA0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Rozšíření</w:t>
      </w:r>
      <w:proofErr w:type="spellEnd"/>
      <w:r w:rsidRPr="00BA4BA0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 xml:space="preserve"> </w:t>
      </w:r>
      <w:proofErr w:type="spellStart"/>
      <w:r w:rsidRPr="00BA4BA0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portfolia</w:t>
      </w:r>
      <w:proofErr w:type="spellEnd"/>
      <w:r w:rsidRPr="00BA4BA0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 xml:space="preserve">: </w:t>
      </w:r>
      <w:proofErr w:type="spellStart"/>
      <w:r w:rsidRPr="00BA4BA0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Koupě</w:t>
      </w:r>
      <w:proofErr w:type="spellEnd"/>
      <w:r w:rsidRPr="00BA4BA0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 xml:space="preserve"> </w:t>
      </w:r>
      <w:proofErr w:type="spellStart"/>
      <w:r w:rsidRPr="00BA4BA0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obchodního</w:t>
      </w:r>
      <w:proofErr w:type="spellEnd"/>
      <w:r w:rsidRPr="00BA4BA0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 xml:space="preserve"> </w:t>
      </w:r>
      <w:proofErr w:type="spellStart"/>
      <w:r w:rsidRPr="00BA4BA0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centra</w:t>
      </w:r>
      <w:proofErr w:type="spellEnd"/>
      <w:r w:rsidRPr="00BA4BA0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 xml:space="preserve"> ARKADIA,</w:t>
      </w:r>
      <w:r w:rsidRPr="00BA4BA0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BA4BA0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Domžale</w:t>
      </w:r>
      <w:proofErr w:type="spellEnd"/>
      <w:r w:rsidRPr="00BA4BA0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 xml:space="preserve">, </w:t>
      </w:r>
      <w:proofErr w:type="spellStart"/>
      <w:r w:rsidRPr="00BA4BA0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Slovinsko</w:t>
      </w:r>
      <w:proofErr w:type="spellEnd"/>
    </w:p>
    <w:p w14:paraId="3D9A2DFA" w14:textId="59D2BAEE" w:rsidR="001A3B6E" w:rsidRPr="001A3B6E" w:rsidRDefault="001A3B6E" w:rsidP="00EC3607">
      <w:pPr>
        <w:jc w:val="both"/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</w:pPr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V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samém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srdci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ekonomicky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dynamického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regionu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kolem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Lublaně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dosáhla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společnost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SES v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roce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2025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dalšího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milníku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: Retail Park ARKADIA v</w:t>
      </w:r>
      <w:r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lokalitě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Domžale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je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od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září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2025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součástí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portfolia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SES.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Díky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tomuto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novému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přírůstku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se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počet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velkoplošných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nákupních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center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společnosti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SES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zvýšil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na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celkem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32, z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nichž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r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se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šest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nachází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ve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Slovinsku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. ARKADIA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zaujme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svým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silným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regionálním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zakotvením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,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atraktivním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mixem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obchodů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s 19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prodejnami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–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mezi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nimiž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nechybí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známé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značky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jako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SPAR, Müller, C&amp;A a Hervis – a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také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silnou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spádovou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oblastí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s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vysokou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kupní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silou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: v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okruhu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15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minut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dojíždění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žije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 xml:space="preserve"> 140 000 </w:t>
      </w:r>
      <w:proofErr w:type="spellStart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lidí</w:t>
      </w:r>
      <w:proofErr w:type="spellEnd"/>
      <w:r w:rsidRPr="001A3B6E"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  <w:t>.</w:t>
      </w:r>
    </w:p>
    <w:p w14:paraId="59D592BB" w14:textId="77777777" w:rsidR="001A3B6E" w:rsidRPr="00094815" w:rsidRDefault="001A3B6E" w:rsidP="00EC3607">
      <w:pPr>
        <w:ind w:right="559"/>
        <w:jc w:val="both"/>
        <w:rPr>
          <w:rFonts w:ascii="Arial" w:eastAsiaTheme="minorEastAsia" w:hAnsi="Arial" w:cstheme="minorBidi"/>
          <w:color w:val="000000"/>
          <w:sz w:val="22"/>
          <w:szCs w:val="22"/>
          <w:lang w:val="de-AT" w:eastAsia="de-DE"/>
        </w:rPr>
      </w:pPr>
    </w:p>
    <w:p w14:paraId="5BBE409D" w14:textId="77777777" w:rsidR="001558E7" w:rsidRPr="001558E7" w:rsidRDefault="001558E7" w:rsidP="00EC3607">
      <w:pPr>
        <w:jc w:val="both"/>
        <w:rPr>
          <w:rFonts w:ascii="Arial" w:eastAsia="Times New Roman" w:hAnsi="Arial" w:cs="Arial"/>
          <w:sz w:val="22"/>
          <w:szCs w:val="22"/>
          <w:lang w:val="de-AT" w:eastAsia="de-AT"/>
        </w:rPr>
      </w:pPr>
      <w:proofErr w:type="spellStart"/>
      <w:r w:rsidRPr="001558E7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Zahájení</w:t>
      </w:r>
      <w:proofErr w:type="spellEnd"/>
      <w:r w:rsidRPr="001558E7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 xml:space="preserve"> </w:t>
      </w:r>
      <w:proofErr w:type="spellStart"/>
      <w:r w:rsidRPr="001558E7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výstavby</w:t>
      </w:r>
      <w:proofErr w:type="spellEnd"/>
      <w:r w:rsidRPr="001558E7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 xml:space="preserve"> </w:t>
      </w:r>
      <w:proofErr w:type="spellStart"/>
      <w:r w:rsidRPr="001558E7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prvního</w:t>
      </w:r>
      <w:proofErr w:type="spellEnd"/>
      <w:r w:rsidRPr="001558E7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 xml:space="preserve"> </w:t>
      </w:r>
      <w:proofErr w:type="spellStart"/>
      <w:r w:rsidRPr="001558E7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zdravotního</w:t>
      </w:r>
      <w:proofErr w:type="spellEnd"/>
      <w:r w:rsidRPr="001558E7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 xml:space="preserve"> </w:t>
      </w:r>
      <w:proofErr w:type="spellStart"/>
      <w:r w:rsidRPr="001558E7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parku</w:t>
      </w:r>
      <w:proofErr w:type="spellEnd"/>
      <w:r w:rsidRPr="001558E7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 xml:space="preserve"> v </w:t>
      </w:r>
      <w:proofErr w:type="spellStart"/>
      <w:r w:rsidRPr="001558E7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roce</w:t>
      </w:r>
      <w:proofErr w:type="spellEnd"/>
      <w:r w:rsidRPr="001558E7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 xml:space="preserve"> 2025, </w:t>
      </w:r>
      <w:proofErr w:type="spellStart"/>
      <w:r w:rsidRPr="001558E7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otevření</w:t>
      </w:r>
      <w:proofErr w:type="spellEnd"/>
      <w:r w:rsidRPr="001558E7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 xml:space="preserve"> je </w:t>
      </w:r>
      <w:proofErr w:type="spellStart"/>
      <w:r w:rsidRPr="001558E7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plánováno</w:t>
      </w:r>
      <w:proofErr w:type="spellEnd"/>
      <w:r w:rsidRPr="001558E7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 xml:space="preserve"> na </w:t>
      </w:r>
      <w:proofErr w:type="spellStart"/>
      <w:r w:rsidRPr="001558E7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jaro</w:t>
      </w:r>
      <w:proofErr w:type="spellEnd"/>
      <w:r w:rsidRPr="001558E7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 xml:space="preserve"> 2027</w:t>
      </w:r>
    </w:p>
    <w:p w14:paraId="19238874" w14:textId="45CC21C3" w:rsidR="008A2ABA" w:rsidRDefault="008A2ABA" w:rsidP="00EC3607">
      <w:pPr>
        <w:pStyle w:val="6Standardneu"/>
        <w:spacing w:before="0" w:after="0"/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</w:pP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Důležitý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strategický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krok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společnosti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SES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byl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učiněn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v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rámci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široce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sledované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spolupráce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v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oblasti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zdravotnictví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. V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roce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2025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byla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společně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se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společností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Vinzenz Gruppe Service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uzavřena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dohoda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o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založení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joint</w:t>
      </w:r>
      <w:proofErr w:type="spellEnd"/>
      <w:r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venture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TWOmorrow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Gesundheit GmbH,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jehož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finalizace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proběhla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v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lednu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2026.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Společně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budou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v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dlouhodobém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horizontu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vyvíjeny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zdravotní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parky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na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vybraných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nákupních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lokalitách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,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čímž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dojde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k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udržitelnému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posílení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regionální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zdravotní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péče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ve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prospěch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C106C1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veřejného</w:t>
      </w:r>
      <w:proofErr w:type="spellEnd"/>
      <w:r w:rsidRPr="00C106C1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C106C1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blaha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.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První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konkrétní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projekt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–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výstavba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zdravotního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parku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v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SILLPARK</w:t>
      </w:r>
      <w:r w:rsidR="004800E4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u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Innsbruck –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byl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zahájen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v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roce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2025. Na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ploše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přibližně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3 000 m²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zde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vzniká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progresivní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centrum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zdravotní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péče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,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které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bude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otevřeno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na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jaře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2027.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První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zdravotní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služby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lastRenderedPageBreak/>
        <w:t>budou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spuštěny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již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na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podzim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2026. SILLPARK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tak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výrazně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rozšiřuje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svou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funkci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centrálního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 xml:space="preserve"> </w:t>
      </w:r>
      <w:proofErr w:type="spellStart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uzlu</w:t>
      </w:r>
      <w:proofErr w:type="spellEnd"/>
      <w:r w:rsidRPr="008A2ABA"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  <w:t>.</w:t>
      </w:r>
    </w:p>
    <w:p w14:paraId="43380A6F" w14:textId="77777777" w:rsidR="00044F92" w:rsidRPr="00094815" w:rsidRDefault="00044F92" w:rsidP="00EC3607">
      <w:pPr>
        <w:pStyle w:val="6Standardneu"/>
        <w:spacing w:before="0" w:after="0"/>
        <w:rPr>
          <w:rFonts w:ascii="Arial" w:eastAsiaTheme="minorEastAsia" w:hAnsi="Arial" w:cstheme="minorBidi"/>
          <w:color w:val="000000"/>
          <w:sz w:val="22"/>
          <w:szCs w:val="22"/>
          <w:lang w:eastAsia="de-DE"/>
        </w:rPr>
      </w:pPr>
    </w:p>
    <w:p w14:paraId="2CB192FE" w14:textId="0C9EB45C" w:rsidR="004800E4" w:rsidRPr="00094815" w:rsidRDefault="004800E4" w:rsidP="00EC3607">
      <w:pPr>
        <w:spacing w:line="259" w:lineRule="auto"/>
        <w:jc w:val="both"/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</w:pPr>
      <w:proofErr w:type="spellStart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Současně</w:t>
      </w:r>
      <w:proofErr w:type="spellEnd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 xml:space="preserve"> </w:t>
      </w:r>
      <w:proofErr w:type="spellStart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proběhne</w:t>
      </w:r>
      <w:proofErr w:type="spellEnd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 xml:space="preserve"> i </w:t>
      </w:r>
      <w:proofErr w:type="spellStart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rozsáhlá</w:t>
      </w:r>
      <w:proofErr w:type="spellEnd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 xml:space="preserve"> </w:t>
      </w:r>
      <w:proofErr w:type="spellStart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modernizace</w:t>
      </w:r>
      <w:proofErr w:type="spellEnd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 xml:space="preserve"> </w:t>
      </w:r>
      <w:proofErr w:type="spellStart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velké</w:t>
      </w:r>
      <w:proofErr w:type="spellEnd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 xml:space="preserve"> </w:t>
      </w:r>
      <w:proofErr w:type="spellStart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části</w:t>
      </w:r>
      <w:proofErr w:type="spellEnd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 xml:space="preserve"> </w:t>
      </w:r>
      <w:proofErr w:type="spellStart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stávajícího</w:t>
      </w:r>
      <w:proofErr w:type="spellEnd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 xml:space="preserve"> </w:t>
      </w:r>
      <w:proofErr w:type="spellStart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nákupního</w:t>
      </w:r>
      <w:proofErr w:type="spellEnd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 xml:space="preserve"> </w:t>
      </w:r>
      <w:proofErr w:type="spellStart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centra</w:t>
      </w:r>
      <w:proofErr w:type="spellEnd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 xml:space="preserve"> SILLPARK – a </w:t>
      </w:r>
      <w:proofErr w:type="spellStart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to</w:t>
      </w:r>
      <w:proofErr w:type="spellEnd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 xml:space="preserve"> </w:t>
      </w:r>
      <w:proofErr w:type="spellStart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při</w:t>
      </w:r>
      <w:proofErr w:type="spellEnd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 xml:space="preserve"> </w:t>
      </w:r>
      <w:proofErr w:type="spellStart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běžném</w:t>
      </w:r>
      <w:proofErr w:type="spellEnd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 xml:space="preserve"> </w:t>
      </w:r>
      <w:proofErr w:type="spellStart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provozu</w:t>
      </w:r>
      <w:proofErr w:type="spellEnd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 xml:space="preserve"> a </w:t>
      </w:r>
      <w:proofErr w:type="spellStart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otevřených</w:t>
      </w:r>
      <w:proofErr w:type="spellEnd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 xml:space="preserve"> </w:t>
      </w:r>
      <w:proofErr w:type="spellStart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obchodech</w:t>
      </w:r>
      <w:proofErr w:type="spellEnd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 xml:space="preserve">. Do </w:t>
      </w:r>
      <w:proofErr w:type="spellStart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podzimu</w:t>
      </w:r>
      <w:proofErr w:type="spellEnd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 xml:space="preserve"> 2026 </w:t>
      </w:r>
      <w:proofErr w:type="spellStart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zde</w:t>
      </w:r>
      <w:proofErr w:type="spellEnd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 xml:space="preserve"> </w:t>
      </w:r>
      <w:proofErr w:type="spellStart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vznikne</w:t>
      </w:r>
      <w:proofErr w:type="spellEnd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 xml:space="preserve"> </w:t>
      </w:r>
      <w:proofErr w:type="spellStart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světlé</w:t>
      </w:r>
      <w:proofErr w:type="spellEnd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 xml:space="preserve">, </w:t>
      </w:r>
      <w:proofErr w:type="spellStart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otevřené</w:t>
      </w:r>
      <w:proofErr w:type="spellEnd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 xml:space="preserve"> a </w:t>
      </w:r>
      <w:proofErr w:type="spellStart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velmi</w:t>
      </w:r>
      <w:proofErr w:type="spellEnd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 xml:space="preserve"> </w:t>
      </w:r>
      <w:proofErr w:type="spellStart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atraktivní</w:t>
      </w:r>
      <w:proofErr w:type="spellEnd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 xml:space="preserve"> </w:t>
      </w:r>
      <w:proofErr w:type="spellStart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místo</w:t>
      </w:r>
      <w:proofErr w:type="spellEnd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 xml:space="preserve"> </w:t>
      </w:r>
      <w:proofErr w:type="spellStart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setkávání</w:t>
      </w:r>
      <w:proofErr w:type="spellEnd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 xml:space="preserve"> pro </w:t>
      </w:r>
      <w:proofErr w:type="spellStart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všechny</w:t>
      </w:r>
      <w:proofErr w:type="spellEnd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 xml:space="preserve"> </w:t>
      </w:r>
      <w:proofErr w:type="spellStart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generace</w:t>
      </w:r>
      <w:proofErr w:type="spellEnd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 xml:space="preserve">. </w:t>
      </w:r>
      <w:proofErr w:type="spellStart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Společnost</w:t>
      </w:r>
      <w:proofErr w:type="spellEnd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 xml:space="preserve"> SES do </w:t>
      </w:r>
      <w:proofErr w:type="spellStart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tohoto</w:t>
      </w:r>
      <w:proofErr w:type="spellEnd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 xml:space="preserve"> </w:t>
      </w:r>
      <w:proofErr w:type="spellStart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projektu</w:t>
      </w:r>
      <w:proofErr w:type="spellEnd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 xml:space="preserve"> </w:t>
      </w:r>
      <w:proofErr w:type="spellStart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investuje</w:t>
      </w:r>
      <w:proofErr w:type="spellEnd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 xml:space="preserve"> </w:t>
      </w:r>
      <w:proofErr w:type="spellStart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přes</w:t>
      </w:r>
      <w:proofErr w:type="spellEnd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 xml:space="preserve"> 30 </w:t>
      </w:r>
      <w:proofErr w:type="spellStart"/>
      <w:r w:rsidRPr="004800E4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milionů</w:t>
      </w:r>
      <w:proofErr w:type="spellEnd"/>
      <w:r w:rsidR="00C7259F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 xml:space="preserve"> eur</w:t>
      </w:r>
      <w:r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.</w:t>
      </w:r>
    </w:p>
    <w:p w14:paraId="4B503935" w14:textId="77777777" w:rsidR="00044F92" w:rsidRDefault="00044F92" w:rsidP="00044F92">
      <w:pPr>
        <w:jc w:val="both"/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</w:pPr>
    </w:p>
    <w:p w14:paraId="1080D064" w14:textId="4E19B561" w:rsidR="005E2531" w:rsidRPr="005E2531" w:rsidRDefault="005E2531" w:rsidP="00044F92">
      <w:pPr>
        <w:jc w:val="both"/>
        <w:rPr>
          <w:rFonts w:ascii="Arial" w:eastAsia="Times New Roman" w:hAnsi="Arial" w:cs="Arial"/>
          <w:sz w:val="22"/>
          <w:szCs w:val="22"/>
          <w:lang w:val="de-AT" w:eastAsia="de-AT"/>
        </w:rPr>
      </w:pPr>
      <w:proofErr w:type="spellStart"/>
      <w:r w:rsidRPr="005E2531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Stávající</w:t>
      </w:r>
      <w:proofErr w:type="spellEnd"/>
      <w:r w:rsidRPr="005E2531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lokality</w:t>
      </w:r>
      <w:proofErr w:type="spellEnd"/>
      <w:r w:rsidRPr="005E2531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budou</w:t>
      </w:r>
      <w:proofErr w:type="spellEnd"/>
      <w:r w:rsidRPr="005E2531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dále</w:t>
      </w:r>
      <w:proofErr w:type="spellEnd"/>
      <w:r w:rsidRPr="005E2531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posilovány</w:t>
      </w:r>
      <w:proofErr w:type="spellEnd"/>
      <w:r w:rsidRPr="005E2531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 xml:space="preserve">: KING CROSS </w:t>
      </w:r>
      <w:proofErr w:type="spellStart"/>
      <w:r w:rsidRPr="005E2531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Záhřeb</w:t>
      </w:r>
      <w:proofErr w:type="spellEnd"/>
      <w:r w:rsidRPr="005E2531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 xml:space="preserve"> a EUROPARK Salzburg</w:t>
      </w:r>
    </w:p>
    <w:p w14:paraId="37B23371" w14:textId="77777777" w:rsidR="005E2531" w:rsidRPr="005E2531" w:rsidRDefault="005E2531" w:rsidP="00044F92">
      <w:pPr>
        <w:jc w:val="both"/>
        <w:rPr>
          <w:rFonts w:ascii="Arial" w:eastAsia="Times New Roman" w:hAnsi="Arial" w:cs="Arial"/>
          <w:sz w:val="22"/>
          <w:szCs w:val="22"/>
          <w:lang w:val="de-AT" w:eastAsia="de-AT"/>
        </w:rPr>
      </w:pPr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V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několika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stavebních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fázích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proměňuje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společnost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SES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od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roku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2024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někdejší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první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nákupní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centrum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v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Záhřebu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– </w:t>
      </w:r>
      <w:r w:rsidRPr="005E2531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KING CROSS</w:t>
      </w:r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–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až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do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léta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2026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při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zachování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běžného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provozu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v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nejmodernější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nákupní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centrum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v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Chorvatsku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s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progresivním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zážitkem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z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nakupování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a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mimořádně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inovativní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venkovní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gastronomickou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zónou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.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První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částečná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otevření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se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uskutečnila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již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na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jaře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a na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konci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roku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2025.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Výsledkem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je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nadčasová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moderní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architektura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,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atraktivní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prostory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a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rostoucí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nabídka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značek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s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mezinárodními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hráči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,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jako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jsou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Douglas,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Mass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, Tom Tailor, S. Oliver a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L’Occitane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.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Již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v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únoru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2025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byla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otevřena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první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kompletně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zrekonstruovaná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část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budovy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–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včetně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nového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vlajkového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obchodu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Decathlon,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Sinsay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a Müller. V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listopadu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byl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otevřen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nejmodernější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INTERSPAR v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Chorvatsku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a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dalších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10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obchodů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.</w:t>
      </w:r>
    </w:p>
    <w:p w14:paraId="73B6F811" w14:textId="13C51A9C" w:rsidR="005E2531" w:rsidRPr="005E2531" w:rsidRDefault="005E2531" w:rsidP="00EC3607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val="de-AT" w:eastAsia="de-AT"/>
        </w:rPr>
      </w:pPr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Po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schvalovacím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řízení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="00C106C1">
        <w:rPr>
          <w:rFonts w:ascii="Arial" w:eastAsia="Times New Roman" w:hAnsi="Arial" w:cs="Arial"/>
          <w:sz w:val="22"/>
          <w:szCs w:val="22"/>
          <w:lang w:val="de-AT" w:eastAsia="de-AT"/>
        </w:rPr>
        <w:t>trvajícím</w:t>
      </w:r>
      <w:proofErr w:type="spellEnd"/>
      <w:r w:rsidR="00C106C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15 </w:t>
      </w:r>
      <w:proofErr w:type="spellStart"/>
      <w:r w:rsidR="00C106C1">
        <w:rPr>
          <w:rFonts w:ascii="Arial" w:eastAsia="Times New Roman" w:hAnsi="Arial" w:cs="Arial"/>
          <w:sz w:val="22"/>
          <w:szCs w:val="22"/>
          <w:lang w:val="de-AT" w:eastAsia="de-AT"/>
        </w:rPr>
        <w:t>let</w:t>
      </w:r>
      <w:proofErr w:type="spellEnd"/>
      <w:r w:rsidR="00C106C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zahájil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r w:rsidRPr="005E2531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EUROPARK</w:t>
      </w:r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r w:rsidRPr="00C106C1">
        <w:rPr>
          <w:rFonts w:ascii="Arial" w:eastAsia="Times New Roman" w:hAnsi="Arial" w:cs="Arial"/>
          <w:b/>
          <w:bCs/>
          <w:sz w:val="22"/>
          <w:szCs w:val="22"/>
          <w:lang w:val="de-AT" w:eastAsia="de-AT"/>
        </w:rPr>
        <w:t>Salzburg</w:t>
      </w:r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přípravné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stavební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práce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již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na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podzim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loňského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roku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a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od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ledna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2026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realizuje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rozšíření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o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přibližně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6 000 m²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obchodní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plochy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.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Stavba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probíhá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na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pozemku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, na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kterém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již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30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let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existuje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podzemní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garáž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a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parkoviště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na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úrovni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terénu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. T</w:t>
      </w:r>
      <w:r w:rsidR="00000BFD">
        <w:rPr>
          <w:rFonts w:ascii="Arial" w:eastAsia="Times New Roman" w:hAnsi="Arial" w:cs="Arial"/>
          <w:sz w:val="22"/>
          <w:szCs w:val="22"/>
          <w:lang w:val="de-AT" w:eastAsia="de-AT"/>
        </w:rPr>
        <w:t>o</w:t>
      </w:r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to </w:t>
      </w:r>
      <w:proofErr w:type="spellStart"/>
      <w:r w:rsidR="00000BFD">
        <w:rPr>
          <w:rFonts w:ascii="Arial" w:eastAsia="Times New Roman" w:hAnsi="Arial" w:cs="Arial"/>
          <w:sz w:val="22"/>
          <w:szCs w:val="22"/>
          <w:lang w:val="de-AT" w:eastAsia="de-AT"/>
        </w:rPr>
        <w:t>rozšíření</w:t>
      </w:r>
      <w:proofErr w:type="spellEnd"/>
      <w:r w:rsidR="00000BFD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="00000BFD">
        <w:rPr>
          <w:rFonts w:ascii="Arial" w:eastAsia="Times New Roman" w:hAnsi="Arial" w:cs="Arial"/>
          <w:sz w:val="22"/>
          <w:szCs w:val="22"/>
          <w:lang w:val="de-AT" w:eastAsia="de-AT"/>
        </w:rPr>
        <w:t>stavby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,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která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vzniká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bez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jediného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metru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čtverečního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další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CE5AE2">
        <w:rPr>
          <w:rFonts w:ascii="Arial" w:eastAsia="Times New Roman" w:hAnsi="Arial" w:cs="Arial"/>
          <w:sz w:val="22"/>
          <w:szCs w:val="22"/>
          <w:lang w:val="de-AT" w:eastAsia="de-AT"/>
        </w:rPr>
        <w:t>zastavěné</w:t>
      </w:r>
      <w:proofErr w:type="spellEnd"/>
      <w:r w:rsidR="00C106C1" w:rsidRPr="00CE5AE2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="00C106C1" w:rsidRPr="00CE5AE2">
        <w:rPr>
          <w:rFonts w:ascii="Arial" w:eastAsia="Times New Roman" w:hAnsi="Arial" w:cs="Arial"/>
          <w:sz w:val="22"/>
          <w:szCs w:val="22"/>
          <w:lang w:val="de-AT" w:eastAsia="de-AT"/>
        </w:rPr>
        <w:t>plochy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,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umožňuje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na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jedné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straně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stávajícím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obchodním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partnerům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zvětšit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="00000BFD">
        <w:rPr>
          <w:rFonts w:ascii="Arial" w:eastAsia="Times New Roman" w:hAnsi="Arial" w:cs="Arial"/>
          <w:sz w:val="22"/>
          <w:szCs w:val="22"/>
          <w:lang w:val="de-AT" w:eastAsia="de-AT"/>
        </w:rPr>
        <w:t>vlastní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plochy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, na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druhé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straně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se do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vlajkové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lodi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společnosti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SES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dostanou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také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nové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koncepty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.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Provoz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zůstane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po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celou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dobu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výstavby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bez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omezení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–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první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obchody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v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rozšířené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části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se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otevřou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již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na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podzim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2026,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další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otevření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budou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následovat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postupně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až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do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úplného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dokončení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na </w:t>
      </w:r>
      <w:proofErr w:type="spellStart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>podzim</w:t>
      </w:r>
      <w:proofErr w:type="spellEnd"/>
      <w:r w:rsidRPr="005E253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2027.</w:t>
      </w:r>
    </w:p>
    <w:p w14:paraId="1799AA28" w14:textId="52793B05" w:rsidR="000F44E7" w:rsidRPr="000F44E7" w:rsidRDefault="000F44E7" w:rsidP="00EC3607">
      <w:pPr>
        <w:pStyle w:val="StandardWeb"/>
        <w:spacing w:before="0" w:beforeAutospacing="0" w:after="0" w:afterAutospacing="0"/>
        <w:jc w:val="both"/>
        <w:rPr>
          <w:rFonts w:ascii="Arial" w:eastAsia="Times New Roman" w:hAnsi="Arial" w:cs="Arial"/>
          <w:lang w:val="sv-SE"/>
        </w:rPr>
      </w:pPr>
      <w:r w:rsidRPr="000F44E7">
        <w:rPr>
          <w:rFonts w:ascii="Arial" w:eastAsia="Times New Roman" w:hAnsi="Arial" w:cs="Arial"/>
          <w:b/>
          <w:bCs/>
          <w:lang w:val="sv-SE"/>
        </w:rPr>
        <w:t>Rozšíření v oblasti retail parků v Chorvatsku</w:t>
      </w:r>
      <w:r w:rsidRPr="000F44E7">
        <w:rPr>
          <w:rFonts w:ascii="Arial" w:eastAsia="Times New Roman" w:hAnsi="Arial" w:cs="Arial"/>
          <w:lang w:val="sv-SE"/>
        </w:rPr>
        <w:t xml:space="preserve"> </w:t>
      </w:r>
    </w:p>
    <w:p w14:paraId="52665541" w14:textId="5DFFEA79" w:rsidR="00DA06C3" w:rsidRPr="00461902" w:rsidRDefault="00DA06C3" w:rsidP="00EC3607">
      <w:pPr>
        <w:pStyle w:val="Default"/>
        <w:jc w:val="both"/>
        <w:rPr>
          <w:rFonts w:cstheme="minorBidi"/>
          <w:sz w:val="22"/>
          <w:szCs w:val="22"/>
          <w:lang w:val="sv-SE"/>
        </w:rPr>
      </w:pPr>
      <w:r w:rsidRPr="00A351C7">
        <w:rPr>
          <w:rFonts w:cstheme="minorBidi"/>
          <w:sz w:val="22"/>
          <w:szCs w:val="22"/>
          <w:lang w:val="sv-SE"/>
        </w:rPr>
        <w:t xml:space="preserve">V roce 2025 proběhlo v Chorvatsku další slavnostní zahájení výstavby: Zahájením prací </w:t>
      </w:r>
      <w:r w:rsidR="00EC3607">
        <w:rPr>
          <w:rFonts w:cstheme="minorBidi"/>
          <w:sz w:val="22"/>
          <w:szCs w:val="22"/>
          <w:lang w:val="sv-SE"/>
        </w:rPr>
        <w:t xml:space="preserve"> </w:t>
      </w:r>
      <w:r w:rsidRPr="00A351C7">
        <w:rPr>
          <w:rFonts w:cstheme="minorBidi"/>
          <w:sz w:val="22"/>
          <w:szCs w:val="22"/>
          <w:lang w:val="sv-SE"/>
        </w:rPr>
        <w:t xml:space="preserve">na projektu S-PARK Varaždin (11 500 m² </w:t>
      </w:r>
      <w:r w:rsidR="00FB5066" w:rsidRPr="00A351C7">
        <w:rPr>
          <w:rFonts w:cstheme="minorBidi"/>
          <w:sz w:val="22"/>
          <w:szCs w:val="22"/>
          <w:lang w:val="sv-SE"/>
        </w:rPr>
        <w:t xml:space="preserve">hrubé </w:t>
      </w:r>
      <w:r w:rsidRPr="00A351C7">
        <w:rPr>
          <w:rFonts w:cstheme="minorBidi"/>
          <w:sz w:val="22"/>
          <w:szCs w:val="22"/>
          <w:lang w:val="sv-SE"/>
        </w:rPr>
        <w:t xml:space="preserve">pronajímatelné plochy) zahájila společnost SES realizaci výjimečného projektu na historickém místě. </w:t>
      </w:r>
      <w:r w:rsidRPr="004066FC">
        <w:rPr>
          <w:rFonts w:cstheme="minorBidi"/>
          <w:sz w:val="22"/>
          <w:szCs w:val="22"/>
          <w:lang w:val="sv-SE"/>
        </w:rPr>
        <w:t>Na tradičním areálu bývalé textilní továrny „Varteks“ vznikne do roku 2027 moderní retail</w:t>
      </w:r>
      <w:r w:rsidR="004066FC" w:rsidRPr="004066FC">
        <w:rPr>
          <w:rFonts w:cstheme="minorBidi"/>
          <w:sz w:val="22"/>
          <w:szCs w:val="22"/>
          <w:lang w:val="sv-SE"/>
        </w:rPr>
        <w:t xml:space="preserve"> </w:t>
      </w:r>
      <w:r w:rsidRPr="004066FC">
        <w:rPr>
          <w:rFonts w:cstheme="minorBidi"/>
          <w:sz w:val="22"/>
          <w:szCs w:val="22"/>
          <w:lang w:val="sv-SE"/>
        </w:rPr>
        <w:t xml:space="preserve">park s 14 obchody, gastronomií, nabídkou služeb a prvním hypermarketem INTERSPAR v regionu. </w:t>
      </w:r>
      <w:r w:rsidRPr="00461902">
        <w:rPr>
          <w:rFonts w:cstheme="minorBidi"/>
          <w:sz w:val="22"/>
          <w:szCs w:val="22"/>
          <w:lang w:val="sv-SE"/>
        </w:rPr>
        <w:t>Celková investice: přes 28 milionů eur.</w:t>
      </w:r>
    </w:p>
    <w:p w14:paraId="4880D4F8" w14:textId="77777777" w:rsidR="002C547A" w:rsidRPr="00461902" w:rsidRDefault="002C547A" w:rsidP="00EC3607">
      <w:pPr>
        <w:pStyle w:val="Default"/>
        <w:jc w:val="both"/>
        <w:rPr>
          <w:rFonts w:cstheme="minorBidi"/>
          <w:sz w:val="22"/>
          <w:szCs w:val="22"/>
          <w:lang w:val="sv-SE"/>
        </w:rPr>
      </w:pPr>
    </w:p>
    <w:p w14:paraId="38D42E84" w14:textId="5DE3963E" w:rsidR="00A351C7" w:rsidRPr="00461902" w:rsidRDefault="00A351C7" w:rsidP="00EC3607">
      <w:pPr>
        <w:jc w:val="both"/>
        <w:rPr>
          <w:rFonts w:ascii="Arial" w:eastAsia="Times New Roman" w:hAnsi="Arial" w:cs="Arial"/>
          <w:sz w:val="22"/>
          <w:szCs w:val="22"/>
          <w:lang w:val="sv-SE" w:eastAsia="de-AT"/>
        </w:rPr>
      </w:pPr>
      <w:r w:rsidRPr="00461902">
        <w:rPr>
          <w:rFonts w:ascii="Arial" w:eastAsia="Times New Roman" w:hAnsi="Arial" w:cs="Arial"/>
          <w:b/>
          <w:bCs/>
          <w:sz w:val="22"/>
          <w:szCs w:val="22"/>
          <w:lang w:val="sv-SE" w:eastAsia="de-AT"/>
        </w:rPr>
        <w:t>Investice do kvality, efektivního využívání zdrojů a kvality pobytu</w:t>
      </w:r>
    </w:p>
    <w:p w14:paraId="32340131" w14:textId="63A8588D" w:rsidR="00690494" w:rsidRPr="00461902" w:rsidRDefault="00690494" w:rsidP="00EC3607">
      <w:pPr>
        <w:jc w:val="both"/>
        <w:rPr>
          <w:rFonts w:ascii="Arial" w:eastAsia="Times New Roman" w:hAnsi="Arial" w:cs="Arial"/>
          <w:sz w:val="22"/>
          <w:szCs w:val="22"/>
          <w:lang w:val="sv-SE" w:eastAsia="de-AT"/>
        </w:rPr>
      </w:pPr>
      <w:r w:rsidRPr="00461902">
        <w:rPr>
          <w:rFonts w:ascii="Arial" w:eastAsia="Times New Roman" w:hAnsi="Arial" w:cs="Arial"/>
          <w:sz w:val="22"/>
          <w:szCs w:val="22"/>
          <w:lang w:val="sv-SE" w:eastAsia="de-AT"/>
        </w:rPr>
        <w:t>Společnost SES již na konci roku 2024 úspěšně zavedla komplexní systém environmentálního managementu a získala za něj certifikaci podle normy ISO 14001 od společnosti TÜV AUSTRIA. V roce 2025 proběhla recertifikace. To platí jak pro centrálu SES, tak pro 15 nákupních center SES v Rakousku. Rok 2025 byl také rokem cílených investic do budoucnosti. V roce 2025 byla na FISCHAPARKu uvedena do provozu fotovoltaická elektrárna – SES tak nyní provozuje více než 48 000 m² fotovoltaických ploch pro vlastní výrobu elektřiny. V oblasti infrastruktury pro dobíjení elektro</w:t>
      </w:r>
      <w:r w:rsidR="00526928" w:rsidRPr="00461902">
        <w:rPr>
          <w:rFonts w:ascii="Arial" w:eastAsia="Times New Roman" w:hAnsi="Arial" w:cs="Arial"/>
          <w:sz w:val="22"/>
          <w:szCs w:val="22"/>
          <w:lang w:val="sv-SE" w:eastAsia="de-AT"/>
        </w:rPr>
        <w:t>(</w:t>
      </w:r>
      <w:r w:rsidRPr="00461902">
        <w:rPr>
          <w:rFonts w:ascii="Arial" w:eastAsia="Times New Roman" w:hAnsi="Arial" w:cs="Arial"/>
          <w:sz w:val="22"/>
          <w:szCs w:val="22"/>
          <w:lang w:val="sv-SE" w:eastAsia="de-AT"/>
        </w:rPr>
        <w:t>auto</w:t>
      </w:r>
      <w:r w:rsidR="00526928" w:rsidRPr="00461902">
        <w:rPr>
          <w:rFonts w:ascii="Arial" w:eastAsia="Times New Roman" w:hAnsi="Arial" w:cs="Arial"/>
          <w:sz w:val="22"/>
          <w:szCs w:val="22"/>
          <w:lang w:val="sv-SE" w:eastAsia="de-AT"/>
        </w:rPr>
        <w:t>)</w:t>
      </w:r>
      <w:r w:rsidRPr="00461902">
        <w:rPr>
          <w:rFonts w:ascii="Arial" w:eastAsia="Times New Roman" w:hAnsi="Arial" w:cs="Arial"/>
          <w:sz w:val="22"/>
          <w:szCs w:val="22"/>
          <w:lang w:val="sv-SE" w:eastAsia="de-AT"/>
        </w:rPr>
        <w:t>mobilů jsou ve všech centrech stávající 11kW dobíjecí stanice postupně doplňovány o rychlodobíječky. Také nová tepelná čerpadla, sanace střech a modernizace v mnoha nákupních centrech posílily energetickou účinnost a klimatickou bilanci těchto lokalit.</w:t>
      </w:r>
    </w:p>
    <w:p w14:paraId="101E8713" w14:textId="57E068E3" w:rsidR="00690494" w:rsidRPr="00461902" w:rsidRDefault="00690494" w:rsidP="00EC3607">
      <w:pPr>
        <w:jc w:val="both"/>
        <w:rPr>
          <w:rFonts w:ascii="Arial" w:eastAsia="Times New Roman" w:hAnsi="Arial" w:cs="Arial"/>
          <w:sz w:val="22"/>
          <w:szCs w:val="22"/>
          <w:lang w:val="sv-SE" w:eastAsia="de-AT"/>
        </w:rPr>
      </w:pPr>
      <w:r w:rsidRPr="00461902">
        <w:rPr>
          <w:rFonts w:ascii="Arial" w:eastAsia="Times New Roman" w:hAnsi="Arial" w:cs="Arial"/>
          <w:sz w:val="22"/>
          <w:szCs w:val="22"/>
          <w:lang w:val="sv-SE" w:eastAsia="de-AT"/>
        </w:rPr>
        <w:t xml:space="preserve">SES průběžně investuje do kvality pobytu </w:t>
      </w:r>
      <w:r w:rsidR="00810192" w:rsidRPr="00461902">
        <w:rPr>
          <w:rFonts w:ascii="Arial" w:eastAsia="Times New Roman" w:hAnsi="Arial" w:cs="Arial"/>
          <w:sz w:val="22"/>
          <w:szCs w:val="22"/>
          <w:lang w:val="sv-SE" w:eastAsia="de-AT"/>
        </w:rPr>
        <w:t xml:space="preserve">návštěvnic a </w:t>
      </w:r>
      <w:r w:rsidRPr="00461902">
        <w:rPr>
          <w:rFonts w:ascii="Arial" w:eastAsia="Times New Roman" w:hAnsi="Arial" w:cs="Arial"/>
          <w:sz w:val="22"/>
          <w:szCs w:val="22"/>
          <w:lang w:val="sv-SE" w:eastAsia="de-AT"/>
        </w:rPr>
        <w:t xml:space="preserve">návštěvníků a architektonicky otevírá centra směrem ven. V roce 2025 tak SES například investovala do Q19 </w:t>
      </w:r>
      <w:r w:rsidR="001925F5" w:rsidRPr="00461902">
        <w:rPr>
          <w:rFonts w:ascii="Arial" w:eastAsia="Times New Roman" w:hAnsi="Arial" w:cs="Arial"/>
          <w:sz w:val="22"/>
          <w:szCs w:val="22"/>
          <w:lang w:val="sv-SE" w:eastAsia="de-AT"/>
        </w:rPr>
        <w:t>ve Vídni</w:t>
      </w:r>
      <w:r w:rsidRPr="00461902">
        <w:rPr>
          <w:rFonts w:ascii="Arial" w:eastAsia="Times New Roman" w:hAnsi="Arial" w:cs="Arial"/>
          <w:sz w:val="22"/>
          <w:szCs w:val="22"/>
          <w:lang w:val="sv-SE" w:eastAsia="de-AT"/>
        </w:rPr>
        <w:t xml:space="preserve">-Döbling do </w:t>
      </w:r>
      <w:r w:rsidRPr="00461902">
        <w:rPr>
          <w:rFonts w:ascii="Arial" w:eastAsia="Times New Roman" w:hAnsi="Arial" w:cs="Arial"/>
          <w:sz w:val="22"/>
          <w:szCs w:val="22"/>
          <w:lang w:val="sv-SE" w:eastAsia="de-AT"/>
        </w:rPr>
        <w:lastRenderedPageBreak/>
        <w:t>prostorné nové venkovní terasy a nově upraveného předního prostranství s výrazně vylepšenou nabídkou gastronomie.</w:t>
      </w:r>
    </w:p>
    <w:p w14:paraId="16E34EA0" w14:textId="2177C4F0" w:rsidR="00261C9C" w:rsidRPr="00461902" w:rsidRDefault="00261C9C" w:rsidP="00EC3607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val="sv-SE" w:eastAsia="de-AT"/>
        </w:rPr>
      </w:pPr>
      <w:r w:rsidRPr="00461902">
        <w:rPr>
          <w:rFonts w:ascii="Arial" w:eastAsia="Times New Roman" w:hAnsi="Arial" w:cs="Arial"/>
          <w:sz w:val="22"/>
          <w:szCs w:val="22"/>
          <w:lang w:val="sv-SE" w:eastAsia="de-AT"/>
        </w:rPr>
        <w:t xml:space="preserve">Díky moderní </w:t>
      </w:r>
      <w:r w:rsidR="008C5D89" w:rsidRPr="00461902">
        <w:rPr>
          <w:rFonts w:ascii="Arial" w:eastAsia="Times New Roman" w:hAnsi="Arial" w:cs="Arial"/>
          <w:sz w:val="22"/>
          <w:szCs w:val="22"/>
          <w:lang w:val="sv-SE" w:eastAsia="de-AT"/>
        </w:rPr>
        <w:t>stavební technologii</w:t>
      </w:r>
      <w:r w:rsidRPr="00461902">
        <w:rPr>
          <w:rFonts w:ascii="Arial" w:eastAsia="Times New Roman" w:hAnsi="Arial" w:cs="Arial"/>
          <w:sz w:val="22"/>
          <w:szCs w:val="22"/>
          <w:lang w:val="sv-SE" w:eastAsia="de-AT"/>
        </w:rPr>
        <w:t>, přechodu na LED osvětlení a regulaci větrání podle aktuální potřeby se podařilo optimalizovat spotřebu energie. Ve srovnání s předchozím rokem ušetřily nemovitosti při stejném provozním výkonu 4,7 milionu kilowatthodin (kWh) elektřiny a tepelné energie.</w:t>
      </w:r>
    </w:p>
    <w:p w14:paraId="717BE3EC" w14:textId="7C4060DA" w:rsidR="00514FAD" w:rsidRPr="00461902" w:rsidRDefault="00514FAD" w:rsidP="00EC3607">
      <w:pPr>
        <w:jc w:val="both"/>
        <w:rPr>
          <w:rFonts w:ascii="Arial" w:eastAsia="Times New Roman" w:hAnsi="Arial" w:cs="Arial"/>
          <w:sz w:val="22"/>
          <w:szCs w:val="22"/>
          <w:lang w:val="sv-SE" w:eastAsia="de-AT"/>
        </w:rPr>
      </w:pPr>
      <w:r w:rsidRPr="00461902">
        <w:rPr>
          <w:rFonts w:ascii="Arial" w:eastAsia="Times New Roman" w:hAnsi="Arial" w:cs="Arial"/>
          <w:b/>
          <w:bCs/>
          <w:sz w:val="22"/>
          <w:szCs w:val="22"/>
          <w:lang w:val="sv-SE" w:eastAsia="de-AT"/>
        </w:rPr>
        <w:t>Sociální angažovanost, úzké propojení s regionem</w:t>
      </w:r>
    </w:p>
    <w:p w14:paraId="0E18B877" w14:textId="4E3CA236" w:rsidR="00514FAD" w:rsidRPr="00461902" w:rsidRDefault="00514FAD" w:rsidP="00EC3607">
      <w:pPr>
        <w:jc w:val="both"/>
        <w:rPr>
          <w:rFonts w:ascii="Arial" w:eastAsiaTheme="minorEastAsia" w:hAnsi="Arial" w:cstheme="minorBidi"/>
          <w:sz w:val="22"/>
          <w:szCs w:val="22"/>
          <w:lang w:val="sv-SE" w:eastAsia="de-DE"/>
        </w:rPr>
      </w:pPr>
      <w:r w:rsidRPr="00461902">
        <w:rPr>
          <w:rFonts w:ascii="Arial" w:eastAsiaTheme="minorEastAsia" w:hAnsi="Arial" w:cstheme="minorBidi"/>
          <w:sz w:val="22"/>
          <w:szCs w:val="22"/>
          <w:lang w:val="sv-SE" w:eastAsia="de-DE"/>
        </w:rPr>
        <w:t>Nákupní centra SES podporují regionální spolky a humanitární organizace v bezprostředním okolí. Spolupracují s kulturními iniciativami, školami, univerzitami a dalšími vzdělávacími institucemi. Celkem bylo v roce 2025 díky nejrůznějším aktivitám center SES na charitativní účely a pro místní spolky věnováno více než 575 000 eur.</w:t>
      </w:r>
    </w:p>
    <w:p w14:paraId="7B4F0B54" w14:textId="65696A5F" w:rsidR="00FD0ADD" w:rsidRPr="00461902" w:rsidRDefault="00FD0ADD" w:rsidP="00EC3607">
      <w:pPr>
        <w:pStyle w:val="Listenabsatz"/>
        <w:ind w:left="0" w:right="559"/>
        <w:jc w:val="both"/>
        <w:rPr>
          <w:rFonts w:ascii="Arial" w:eastAsiaTheme="minorEastAsia" w:hAnsi="Arial" w:cs="Arial"/>
          <w:sz w:val="22"/>
          <w:szCs w:val="22"/>
          <w:lang w:val="sv-SE" w:eastAsia="de-DE"/>
        </w:rPr>
      </w:pPr>
    </w:p>
    <w:p w14:paraId="6A7CB490" w14:textId="77777777" w:rsidR="00094815" w:rsidRPr="00461902" w:rsidRDefault="00094815" w:rsidP="00EC3607">
      <w:pPr>
        <w:pStyle w:val="Default"/>
        <w:ind w:right="559"/>
        <w:jc w:val="both"/>
        <w:rPr>
          <w:sz w:val="22"/>
          <w:szCs w:val="22"/>
          <w:lang w:val="sv-S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4"/>
      </w:tblGrid>
      <w:tr w:rsidR="006148A5" w14:paraId="074AC336" w14:textId="77777777" w:rsidTr="006148A5">
        <w:tc>
          <w:tcPr>
            <w:tcW w:w="9054" w:type="dxa"/>
          </w:tcPr>
          <w:p w14:paraId="08BAF4B7" w14:textId="6724A891" w:rsidR="006148A5" w:rsidRPr="006148A5" w:rsidRDefault="006148A5" w:rsidP="00EC3607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18"/>
                <w:szCs w:val="18"/>
                <w:lang w:val="sv-SE" w:eastAsia="de-AT"/>
              </w:rPr>
            </w:pPr>
            <w:r w:rsidRPr="00461902">
              <w:rPr>
                <w:rFonts w:ascii="Arial" w:eastAsia="Times New Roman" w:hAnsi="Arial" w:cs="Arial"/>
                <w:b/>
                <w:bCs/>
                <w:sz w:val="18"/>
                <w:szCs w:val="18"/>
                <w:lang w:val="sv-SE" w:eastAsia="de-AT"/>
              </w:rPr>
              <w:t>SES Spar European Shopping Centers</w:t>
            </w:r>
            <w:r w:rsidRPr="00461902">
              <w:rPr>
                <w:rFonts w:ascii="Arial" w:eastAsia="Times New Roman" w:hAnsi="Arial" w:cs="Arial"/>
                <w:sz w:val="18"/>
                <w:szCs w:val="18"/>
                <w:lang w:val="sv-SE" w:eastAsia="de-AT"/>
              </w:rPr>
              <w:t xml:space="preserve"> je developerem, stavitelem a provozovatelem nákupních center v šesti zemích: v Rakousku, Slovinsku, Itálii, Maďarsku, Chorvatsku a v České republice. </w:t>
            </w:r>
            <w:r w:rsidRPr="00213B17">
              <w:rPr>
                <w:rFonts w:ascii="Arial" w:eastAsia="Times New Roman" w:hAnsi="Arial" w:cs="Arial"/>
                <w:sz w:val="18"/>
                <w:szCs w:val="18"/>
                <w:lang w:val="sv-SE" w:eastAsia="de-AT"/>
              </w:rPr>
              <w:t>V současné době společnost se sídlem v Sal</w:t>
            </w:r>
            <w:r>
              <w:rPr>
                <w:rFonts w:ascii="Arial" w:eastAsia="Times New Roman" w:hAnsi="Arial" w:cs="Arial"/>
                <w:sz w:val="18"/>
                <w:szCs w:val="18"/>
                <w:lang w:val="sv-SE" w:eastAsia="de-AT"/>
              </w:rPr>
              <w:t>z</w:t>
            </w:r>
            <w:r w:rsidRPr="00213B17">
              <w:rPr>
                <w:rFonts w:ascii="Arial" w:eastAsia="Times New Roman" w:hAnsi="Arial" w:cs="Arial"/>
                <w:sz w:val="18"/>
                <w:szCs w:val="18"/>
                <w:lang w:val="sv-SE" w:eastAsia="de-AT"/>
              </w:rPr>
              <w:t>bur</w:t>
            </w:r>
            <w:r>
              <w:rPr>
                <w:rFonts w:ascii="Arial" w:eastAsia="Times New Roman" w:hAnsi="Arial" w:cs="Arial"/>
                <w:sz w:val="18"/>
                <w:szCs w:val="18"/>
                <w:lang w:val="sv-SE" w:eastAsia="de-AT"/>
              </w:rPr>
              <w:t>gu</w:t>
            </w:r>
            <w:r w:rsidRPr="00213B17">
              <w:rPr>
                <w:rFonts w:ascii="Arial" w:eastAsia="Times New Roman" w:hAnsi="Arial" w:cs="Arial"/>
                <w:sz w:val="18"/>
                <w:szCs w:val="18"/>
                <w:lang w:val="sv-SE" w:eastAsia="de-AT"/>
              </w:rPr>
              <w:t xml:space="preserve"> spravuje 32 nákupních center ve střední, jižní a východní Evropě s pronajímatelnou plochou (GLA) přesahující 871 000 metrů čtverečních. SES je lídrem na trhu velkoplošných nákupních center v Rakousku a Slovinsku. S více než 116 miliony </w:t>
            </w:r>
            <w:r>
              <w:rPr>
                <w:rFonts w:ascii="Arial" w:eastAsia="Times New Roman" w:hAnsi="Arial" w:cs="Arial"/>
                <w:sz w:val="18"/>
                <w:szCs w:val="18"/>
                <w:lang w:val="sv-SE" w:eastAsia="de-AT"/>
              </w:rPr>
              <w:t xml:space="preserve">návštěvnic a </w:t>
            </w:r>
            <w:r w:rsidRPr="00213B17">
              <w:rPr>
                <w:rFonts w:ascii="Arial" w:eastAsia="Times New Roman" w:hAnsi="Arial" w:cs="Arial"/>
                <w:sz w:val="18"/>
                <w:szCs w:val="18"/>
                <w:lang w:val="sv-SE" w:eastAsia="de-AT"/>
              </w:rPr>
              <w:t xml:space="preserve">návštěvníků ročně dosáhli obchodní partneři v nákupních centrech SES v roce 2025 </w:t>
            </w:r>
            <w:r w:rsidR="00782D91">
              <w:rPr>
                <w:rFonts w:ascii="Arial" w:eastAsia="Times New Roman" w:hAnsi="Arial" w:cs="Arial"/>
                <w:sz w:val="18"/>
                <w:szCs w:val="18"/>
                <w:lang w:val="sv-SE" w:eastAsia="de-AT"/>
              </w:rPr>
              <w:t>tržby</w:t>
            </w:r>
            <w:r w:rsidRPr="00213B17">
              <w:rPr>
                <w:rFonts w:ascii="Arial" w:eastAsia="Times New Roman" w:hAnsi="Arial" w:cs="Arial"/>
                <w:sz w:val="18"/>
                <w:szCs w:val="18"/>
                <w:lang w:val="sv-SE" w:eastAsia="de-AT"/>
              </w:rPr>
              <w:t xml:space="preserve"> ve výši 3,61 miliardy eur. SES velmi úspěšně nabízí své know-how v oblasti projektového vývoje, řízení staveb, pronájmu obchodních ploch, správy center a facility managementu také jako služby pro externí vlastníky nákupních center. Nákupní centra SES již několikrát získala národní i mezinárodní ocenění za architekturu a design, udržitelnost, dopravní koncepci a inovativní marketing. SES patří </w:t>
            </w:r>
            <w:r>
              <w:rPr>
                <w:rFonts w:ascii="Arial" w:eastAsia="Times New Roman" w:hAnsi="Arial" w:cs="Arial"/>
                <w:sz w:val="18"/>
                <w:szCs w:val="18"/>
                <w:lang w:val="sv-SE" w:eastAsia="de-AT"/>
              </w:rPr>
              <w:t>ke</w:t>
            </w:r>
            <w:r w:rsidRPr="00213B17">
              <w:rPr>
                <w:rFonts w:ascii="Arial" w:eastAsia="Times New Roman" w:hAnsi="Arial" w:cs="Arial"/>
                <w:sz w:val="18"/>
                <w:szCs w:val="18"/>
                <w:lang w:val="sv-SE" w:eastAsia="de-AT"/>
              </w:rPr>
              <w:t xml:space="preserve"> skupin</w:t>
            </w:r>
            <w:r>
              <w:rPr>
                <w:rFonts w:ascii="Arial" w:eastAsia="Times New Roman" w:hAnsi="Arial" w:cs="Arial"/>
                <w:sz w:val="18"/>
                <w:szCs w:val="18"/>
                <w:lang w:val="sv-SE" w:eastAsia="de-AT"/>
              </w:rPr>
              <w:t>ě</w:t>
            </w:r>
            <w:r w:rsidRPr="00213B17">
              <w:rPr>
                <w:rFonts w:ascii="Arial" w:eastAsia="Times New Roman" w:hAnsi="Arial" w:cs="Arial"/>
                <w:sz w:val="18"/>
                <w:szCs w:val="18"/>
                <w:lang w:val="sv-SE" w:eastAsia="de-AT"/>
              </w:rPr>
              <w:t xml:space="preserve"> SPAR Österreich. Další informace: www.ses-european.com a presse.ses-european.com.</w:t>
            </w:r>
          </w:p>
        </w:tc>
      </w:tr>
    </w:tbl>
    <w:p w14:paraId="220C8529" w14:textId="77777777" w:rsidR="00213B17" w:rsidRPr="00213B17" w:rsidRDefault="00213B17" w:rsidP="000068DF">
      <w:pPr>
        <w:ind w:right="565"/>
        <w:rPr>
          <w:rFonts w:ascii="Arial" w:hAnsi="Arial" w:cs="Arial"/>
          <w:b/>
          <w:sz w:val="22"/>
          <w:szCs w:val="22"/>
          <w:lang w:val="sv-SE"/>
        </w:rPr>
      </w:pPr>
    </w:p>
    <w:p w14:paraId="16C75617" w14:textId="72ADA5CF" w:rsidR="000068DF" w:rsidRPr="008D39E5" w:rsidRDefault="008D39E5" w:rsidP="000068DF">
      <w:pPr>
        <w:ind w:right="565"/>
        <w:rPr>
          <w:rFonts w:ascii="Arial" w:hAnsi="Arial" w:cs="Arial"/>
          <w:i/>
          <w:sz w:val="22"/>
          <w:szCs w:val="22"/>
          <w:lang w:val="de-AT"/>
        </w:rPr>
      </w:pPr>
      <w:r w:rsidRPr="008D39E5">
        <w:rPr>
          <w:rFonts w:ascii="Arial" w:hAnsi="Arial" w:cs="Arial"/>
          <w:b/>
          <w:bCs/>
          <w:sz w:val="22"/>
          <w:szCs w:val="22"/>
          <w:lang w:val="de-AT"/>
        </w:rPr>
        <w:t xml:space="preserve">Fotografie </w:t>
      </w:r>
      <w:r w:rsidR="000068DF" w:rsidRPr="008D39E5">
        <w:rPr>
          <w:rFonts w:ascii="Arial" w:hAnsi="Arial" w:cs="Arial"/>
          <w:b/>
          <w:bCs/>
          <w:sz w:val="22"/>
          <w:szCs w:val="22"/>
          <w:lang w:val="de-AT"/>
        </w:rPr>
        <w:t>(</w:t>
      </w:r>
      <w:proofErr w:type="spellStart"/>
      <w:r w:rsidR="000C791D">
        <w:rPr>
          <w:rFonts w:ascii="Arial" w:hAnsi="Arial" w:cs="Arial"/>
          <w:b/>
          <w:bCs/>
          <w:sz w:val="22"/>
          <w:szCs w:val="22"/>
          <w:lang w:val="de-AT"/>
        </w:rPr>
        <w:t>zdarma</w:t>
      </w:r>
      <w:proofErr w:type="spellEnd"/>
      <w:r w:rsidR="000068DF" w:rsidRPr="008D39E5">
        <w:rPr>
          <w:rFonts w:ascii="Arial" w:hAnsi="Arial" w:cs="Arial"/>
          <w:b/>
          <w:bCs/>
          <w:sz w:val="22"/>
          <w:szCs w:val="22"/>
          <w:lang w:val="de-AT"/>
        </w:rPr>
        <w:t>):</w:t>
      </w:r>
    </w:p>
    <w:p w14:paraId="1F3D78F5" w14:textId="29A49B26" w:rsidR="00CB7ACB" w:rsidRPr="00461902" w:rsidRDefault="008D39E5" w:rsidP="7FEF2853">
      <w:pPr>
        <w:ind w:right="565"/>
        <w:rPr>
          <w:rFonts w:ascii="Arial" w:hAnsi="Arial" w:cs="Arial"/>
          <w:sz w:val="22"/>
          <w:szCs w:val="22"/>
          <w:highlight w:val="yellow"/>
          <w:lang w:val="sv-SE"/>
        </w:rPr>
      </w:pPr>
      <w:r w:rsidRPr="00461902">
        <w:rPr>
          <w:rFonts w:ascii="Arial" w:hAnsi="Arial" w:cs="Arial"/>
          <w:sz w:val="22"/>
          <w:szCs w:val="22"/>
          <w:lang w:val="sv-SE"/>
        </w:rPr>
        <w:t>Foto</w:t>
      </w:r>
      <w:r w:rsidR="000068DF" w:rsidRPr="00461902">
        <w:rPr>
          <w:rFonts w:ascii="Arial" w:hAnsi="Arial" w:cs="Arial"/>
          <w:sz w:val="22"/>
          <w:szCs w:val="22"/>
          <w:lang w:val="sv-SE"/>
        </w:rPr>
        <w:t xml:space="preserve"> </w:t>
      </w:r>
      <w:r w:rsidR="00A81F5F" w:rsidRPr="00461902">
        <w:rPr>
          <w:rFonts w:ascii="Arial" w:hAnsi="Arial" w:cs="Arial"/>
          <w:sz w:val="22"/>
          <w:szCs w:val="22"/>
          <w:lang w:val="sv-SE"/>
        </w:rPr>
        <w:t>1</w:t>
      </w:r>
      <w:r w:rsidR="000068DF" w:rsidRPr="00461902">
        <w:rPr>
          <w:rFonts w:ascii="Arial" w:hAnsi="Arial" w:cs="Arial"/>
          <w:sz w:val="22"/>
          <w:szCs w:val="22"/>
          <w:lang w:val="sv-SE"/>
        </w:rPr>
        <w:t xml:space="preserve">: </w:t>
      </w:r>
      <w:r w:rsidR="00CD02DB" w:rsidRPr="00461902">
        <w:rPr>
          <w:rFonts w:ascii="Arial" w:hAnsi="Arial" w:cs="Arial"/>
          <w:sz w:val="22"/>
          <w:szCs w:val="22"/>
          <w:lang w:val="sv-SE"/>
        </w:rPr>
        <w:t>Mall</w:t>
      </w:r>
      <w:r w:rsidR="028C90F9" w:rsidRPr="00461902">
        <w:rPr>
          <w:rFonts w:ascii="Arial" w:hAnsi="Arial" w:cs="Arial"/>
          <w:sz w:val="22"/>
          <w:szCs w:val="22"/>
          <w:lang w:val="sv-SE"/>
        </w:rPr>
        <w:t xml:space="preserve"> </w:t>
      </w:r>
      <w:r w:rsidR="3D87A90C" w:rsidRPr="00461902">
        <w:rPr>
          <w:rFonts w:ascii="Arial" w:hAnsi="Arial" w:cs="Arial"/>
          <w:sz w:val="22"/>
          <w:szCs w:val="22"/>
          <w:lang w:val="sv-SE"/>
        </w:rPr>
        <w:t xml:space="preserve">ATRIO Villach </w:t>
      </w:r>
      <w:r w:rsidR="028C90F9" w:rsidRPr="00461902">
        <w:rPr>
          <w:rFonts w:ascii="Arial" w:hAnsi="Arial" w:cs="Arial"/>
          <w:sz w:val="22"/>
          <w:szCs w:val="22"/>
          <w:lang w:val="sv-SE"/>
        </w:rPr>
        <w:t xml:space="preserve">(c) </w:t>
      </w:r>
      <w:r w:rsidR="5253F586" w:rsidRPr="00461902">
        <w:rPr>
          <w:rFonts w:ascii="Arial" w:hAnsi="Arial" w:cs="Arial"/>
          <w:sz w:val="22"/>
          <w:szCs w:val="22"/>
          <w:lang w:val="sv-SE"/>
        </w:rPr>
        <w:t>Florian Proprenter</w:t>
      </w:r>
    </w:p>
    <w:p w14:paraId="3EB79FBF" w14:textId="78BDFB03" w:rsidR="23DD6A6B" w:rsidRDefault="008D39E5" w:rsidP="7FEF2853">
      <w:pPr>
        <w:ind w:right="565"/>
        <w:rPr>
          <w:rFonts w:ascii="Arial" w:hAnsi="Arial" w:cs="Arial"/>
          <w:sz w:val="22"/>
          <w:szCs w:val="22"/>
          <w:lang w:val="de-AT"/>
        </w:rPr>
      </w:pPr>
      <w:r>
        <w:rPr>
          <w:rFonts w:ascii="Arial" w:hAnsi="Arial" w:cs="Arial"/>
          <w:sz w:val="22"/>
          <w:szCs w:val="22"/>
          <w:lang w:val="de-AT"/>
        </w:rPr>
        <w:t>Foto</w:t>
      </w:r>
      <w:r w:rsidR="23DD6A6B" w:rsidRPr="7FEF2853">
        <w:rPr>
          <w:rFonts w:ascii="Arial" w:hAnsi="Arial" w:cs="Arial"/>
          <w:sz w:val="22"/>
          <w:szCs w:val="22"/>
          <w:lang w:val="de-AT"/>
        </w:rPr>
        <w:t xml:space="preserve"> 2: Mall EUROPARK</w:t>
      </w:r>
      <w:r w:rsidR="00610D6B">
        <w:rPr>
          <w:rFonts w:ascii="Arial" w:hAnsi="Arial" w:cs="Arial"/>
          <w:sz w:val="22"/>
          <w:szCs w:val="22"/>
          <w:lang w:val="de-AT"/>
        </w:rPr>
        <w:t xml:space="preserve"> Salzburg</w:t>
      </w:r>
      <w:r w:rsidR="23DD6A6B" w:rsidRPr="7FEF2853">
        <w:rPr>
          <w:rFonts w:ascii="Arial" w:hAnsi="Arial" w:cs="Arial"/>
          <w:sz w:val="22"/>
          <w:szCs w:val="22"/>
          <w:lang w:val="de-AT"/>
        </w:rPr>
        <w:t xml:space="preserve"> (c) Robert Fritz</w:t>
      </w:r>
    </w:p>
    <w:p w14:paraId="4FD2B466" w14:textId="02FD1D03" w:rsidR="00A81F5F" w:rsidRPr="0053322F" w:rsidRDefault="008D39E5" w:rsidP="000068DF">
      <w:pPr>
        <w:ind w:right="565"/>
        <w:rPr>
          <w:rFonts w:ascii="Arial" w:eastAsia="Times New Roman" w:hAnsi="Arial" w:cs="Arial"/>
          <w:sz w:val="22"/>
          <w:szCs w:val="22"/>
          <w:lang w:val="de-AT" w:eastAsia="de-AT"/>
        </w:rPr>
      </w:pPr>
      <w:r>
        <w:rPr>
          <w:rFonts w:ascii="Arial" w:hAnsi="Arial" w:cs="Arial"/>
          <w:sz w:val="22"/>
          <w:szCs w:val="22"/>
          <w:lang w:val="de-AT"/>
        </w:rPr>
        <w:t>Foto</w:t>
      </w:r>
      <w:r w:rsidR="00A81F5F" w:rsidRPr="0053322F">
        <w:rPr>
          <w:rFonts w:ascii="Arial" w:hAnsi="Arial" w:cs="Arial"/>
          <w:sz w:val="22"/>
          <w:szCs w:val="22"/>
          <w:lang w:val="de-AT"/>
        </w:rPr>
        <w:t xml:space="preserve"> </w:t>
      </w:r>
      <w:r w:rsidR="5A51532B" w:rsidRPr="0053322F">
        <w:rPr>
          <w:rFonts w:ascii="Arial" w:hAnsi="Arial" w:cs="Arial"/>
          <w:sz w:val="22"/>
          <w:szCs w:val="22"/>
          <w:lang w:val="de-AT"/>
        </w:rPr>
        <w:t>3</w:t>
      </w:r>
      <w:r w:rsidR="00A81F5F" w:rsidRPr="0053322F">
        <w:rPr>
          <w:rFonts w:ascii="Arial" w:hAnsi="Arial" w:cs="Arial"/>
          <w:sz w:val="22"/>
          <w:szCs w:val="22"/>
          <w:lang w:val="de-AT"/>
        </w:rPr>
        <w:t>: A</w:t>
      </w:r>
      <w:r w:rsidR="00C403EE" w:rsidRPr="0053322F">
        <w:rPr>
          <w:rFonts w:ascii="Arial" w:hAnsi="Arial" w:cs="Arial"/>
          <w:sz w:val="22"/>
          <w:szCs w:val="22"/>
          <w:lang w:val="de-AT"/>
        </w:rPr>
        <w:t>RKADIA</w:t>
      </w:r>
      <w:r w:rsidR="007645FB" w:rsidRPr="0053322F">
        <w:rPr>
          <w:rFonts w:ascii="Arial" w:hAnsi="Arial" w:cs="Arial"/>
          <w:sz w:val="22"/>
          <w:szCs w:val="22"/>
          <w:lang w:val="de-AT"/>
        </w:rPr>
        <w:t xml:space="preserve"> </w:t>
      </w:r>
      <w:proofErr w:type="spellStart"/>
      <w:r w:rsidR="007645FB" w:rsidRPr="0053322F">
        <w:rPr>
          <w:rFonts w:ascii="Arial" w:eastAsiaTheme="minorEastAsia" w:hAnsi="Arial" w:cstheme="minorBidi"/>
          <w:color w:val="000000" w:themeColor="text1"/>
          <w:sz w:val="22"/>
          <w:szCs w:val="22"/>
          <w:lang w:val="de-AT" w:eastAsia="de-DE"/>
        </w:rPr>
        <w:t>Domžale</w:t>
      </w:r>
      <w:proofErr w:type="spellEnd"/>
      <w:r w:rsidR="4B4B9C78" w:rsidRPr="0053322F">
        <w:rPr>
          <w:rFonts w:ascii="Arial" w:hAnsi="Arial" w:cs="Arial"/>
          <w:sz w:val="22"/>
          <w:szCs w:val="22"/>
          <w:lang w:val="de-AT"/>
        </w:rPr>
        <w:t xml:space="preserve"> (c) </w:t>
      </w:r>
      <w:r w:rsidR="0F2308DF" w:rsidRPr="0053322F">
        <w:rPr>
          <w:rFonts w:ascii="Arial" w:hAnsi="Arial" w:cs="Arial"/>
          <w:sz w:val="22"/>
          <w:szCs w:val="22"/>
          <w:lang w:val="de-AT"/>
        </w:rPr>
        <w:t>MID Bau</w:t>
      </w:r>
    </w:p>
    <w:p w14:paraId="07FD8EFD" w14:textId="7D580304" w:rsidR="4888BCC9" w:rsidRPr="00FC21FA" w:rsidRDefault="008D39E5" w:rsidP="59C7CD7F">
      <w:pPr>
        <w:ind w:right="565"/>
        <w:rPr>
          <w:rFonts w:ascii="Arial" w:eastAsia="Times New Roman" w:hAnsi="Arial" w:cs="Arial"/>
          <w:sz w:val="22"/>
          <w:szCs w:val="22"/>
          <w:lang w:val="de-AT" w:eastAsia="de-AT"/>
        </w:rPr>
      </w:pPr>
      <w:r>
        <w:rPr>
          <w:rFonts w:ascii="Arial" w:eastAsia="Times New Roman" w:hAnsi="Arial" w:cs="Arial"/>
          <w:sz w:val="22"/>
          <w:szCs w:val="22"/>
          <w:lang w:val="de-AT" w:eastAsia="de-AT"/>
        </w:rPr>
        <w:t>Foto</w:t>
      </w:r>
      <w:r w:rsidR="4888BCC9" w:rsidRPr="7FEF2853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r w:rsidR="49D4AAFB" w:rsidRPr="7FEF2853">
        <w:rPr>
          <w:rFonts w:ascii="Arial" w:eastAsia="Times New Roman" w:hAnsi="Arial" w:cs="Arial"/>
          <w:sz w:val="22"/>
          <w:szCs w:val="22"/>
          <w:lang w:val="de-AT" w:eastAsia="de-AT"/>
        </w:rPr>
        <w:t>4</w:t>
      </w:r>
      <w:r w:rsidR="4888BCC9" w:rsidRPr="7FEF2853">
        <w:rPr>
          <w:rFonts w:ascii="Arial" w:eastAsia="Times New Roman" w:hAnsi="Arial" w:cs="Arial"/>
          <w:sz w:val="22"/>
          <w:szCs w:val="22"/>
          <w:lang w:val="de-AT" w:eastAsia="de-AT"/>
        </w:rPr>
        <w:t xml:space="preserve">: </w:t>
      </w:r>
      <w:r w:rsidR="00FC21FA" w:rsidRPr="7FEF2853">
        <w:rPr>
          <w:rFonts w:ascii="Arial" w:eastAsia="Times New Roman" w:hAnsi="Arial" w:cs="Arial"/>
          <w:sz w:val="22"/>
          <w:szCs w:val="22"/>
          <w:lang w:val="de-AT" w:eastAsia="de-AT"/>
        </w:rPr>
        <w:t xml:space="preserve">Mag. Marcus Wild, </w:t>
      </w:r>
      <w:proofErr w:type="spellStart"/>
      <w:r w:rsidRPr="002F2B41">
        <w:rPr>
          <w:rFonts w:ascii="Arial" w:eastAsia="Times New Roman" w:hAnsi="Arial" w:cs="Arial"/>
          <w:sz w:val="22"/>
          <w:szCs w:val="22"/>
          <w:lang w:val="de-AT" w:eastAsia="de-AT"/>
        </w:rPr>
        <w:t>člen</w:t>
      </w:r>
      <w:proofErr w:type="spellEnd"/>
      <w:r w:rsidRPr="002F2B41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proofErr w:type="spellStart"/>
      <w:r w:rsidRPr="002F2B41">
        <w:rPr>
          <w:rFonts w:ascii="Arial" w:eastAsia="Times New Roman" w:hAnsi="Arial" w:cs="Arial"/>
          <w:sz w:val="22"/>
          <w:szCs w:val="22"/>
          <w:lang w:val="de-AT" w:eastAsia="de-AT"/>
        </w:rPr>
        <w:t>představenstva</w:t>
      </w:r>
      <w:proofErr w:type="spellEnd"/>
      <w:r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r w:rsidR="00FC21FA" w:rsidRPr="7FEF2853">
        <w:rPr>
          <w:rFonts w:ascii="Arial" w:eastAsia="Times New Roman" w:hAnsi="Arial" w:cs="Arial"/>
          <w:sz w:val="22"/>
          <w:szCs w:val="22"/>
          <w:lang w:val="de-AT" w:eastAsia="de-AT"/>
        </w:rPr>
        <w:t>SPAR Immobilien</w:t>
      </w:r>
      <w:r w:rsidR="00B11A4D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r w:rsidR="00B11A4D" w:rsidRPr="7FEF2853">
        <w:rPr>
          <w:rFonts w:ascii="Arial" w:hAnsi="Arial" w:cs="Arial"/>
          <w:sz w:val="22"/>
          <w:szCs w:val="22"/>
          <w:lang w:val="de-AT"/>
        </w:rPr>
        <w:t>(c)</w:t>
      </w:r>
      <w:r w:rsidR="00B11A4D">
        <w:rPr>
          <w:rFonts w:ascii="Arial" w:hAnsi="Arial" w:cs="Arial"/>
          <w:sz w:val="22"/>
          <w:szCs w:val="22"/>
          <w:lang w:val="de-AT"/>
        </w:rPr>
        <w:t xml:space="preserve"> Evatrifft</w:t>
      </w:r>
    </w:p>
    <w:p w14:paraId="72279F4B" w14:textId="00A9310A" w:rsidR="00FC21FA" w:rsidRPr="00A6623F" w:rsidRDefault="008D39E5" w:rsidP="59C7CD7F">
      <w:pPr>
        <w:ind w:right="565"/>
        <w:rPr>
          <w:rFonts w:ascii="Arial" w:eastAsia="Times New Roman" w:hAnsi="Arial" w:cs="Arial"/>
          <w:sz w:val="22"/>
          <w:szCs w:val="22"/>
          <w:lang w:val="de-AT" w:eastAsia="de-AT"/>
        </w:rPr>
      </w:pPr>
      <w:r>
        <w:rPr>
          <w:rFonts w:ascii="Arial" w:eastAsia="Times New Roman" w:hAnsi="Arial" w:cs="Arial"/>
          <w:sz w:val="22"/>
          <w:szCs w:val="22"/>
          <w:lang w:eastAsia="de-AT"/>
        </w:rPr>
        <w:t>Foto</w:t>
      </w:r>
      <w:r w:rsidR="00FC21FA" w:rsidRPr="7FEF2853">
        <w:rPr>
          <w:rFonts w:ascii="Arial" w:eastAsia="Times New Roman" w:hAnsi="Arial" w:cs="Arial"/>
          <w:sz w:val="22"/>
          <w:szCs w:val="22"/>
          <w:lang w:eastAsia="de-AT"/>
        </w:rPr>
        <w:t xml:space="preserve"> </w:t>
      </w:r>
      <w:r w:rsidR="05CCEF69" w:rsidRPr="7FEF2853">
        <w:rPr>
          <w:rFonts w:ascii="Arial" w:eastAsia="Times New Roman" w:hAnsi="Arial" w:cs="Arial"/>
          <w:sz w:val="22"/>
          <w:szCs w:val="22"/>
          <w:lang w:eastAsia="de-AT"/>
        </w:rPr>
        <w:t>5</w:t>
      </w:r>
      <w:r w:rsidR="00FC21FA" w:rsidRPr="7FEF2853">
        <w:rPr>
          <w:rFonts w:ascii="Arial" w:eastAsia="Times New Roman" w:hAnsi="Arial" w:cs="Arial"/>
          <w:sz w:val="22"/>
          <w:szCs w:val="22"/>
          <w:lang w:eastAsia="de-AT"/>
        </w:rPr>
        <w:t xml:space="preserve">: Mag. </w:t>
      </w:r>
      <w:r w:rsidR="00FC21FA" w:rsidRPr="00A6623F">
        <w:rPr>
          <w:rFonts w:ascii="Arial" w:eastAsia="Times New Roman" w:hAnsi="Arial" w:cs="Arial"/>
          <w:sz w:val="22"/>
          <w:szCs w:val="22"/>
          <w:lang w:val="de-AT" w:eastAsia="de-AT"/>
        </w:rPr>
        <w:t>Christoph Andexlinger, SES CEO</w:t>
      </w:r>
      <w:r w:rsidR="00B11A4D" w:rsidRPr="00A6623F">
        <w:rPr>
          <w:rFonts w:ascii="Arial" w:eastAsia="Times New Roman" w:hAnsi="Arial" w:cs="Arial"/>
          <w:sz w:val="22"/>
          <w:szCs w:val="22"/>
          <w:lang w:val="de-AT" w:eastAsia="de-AT"/>
        </w:rPr>
        <w:t xml:space="preserve"> </w:t>
      </w:r>
      <w:r w:rsidR="00B11A4D" w:rsidRPr="00A6623F">
        <w:rPr>
          <w:rFonts w:ascii="Arial" w:hAnsi="Arial" w:cs="Arial"/>
          <w:sz w:val="22"/>
          <w:szCs w:val="22"/>
          <w:lang w:val="de-AT"/>
        </w:rPr>
        <w:t>(c) Evatrifft</w:t>
      </w:r>
    </w:p>
    <w:p w14:paraId="4461C692" w14:textId="77777777" w:rsidR="00CB7ACB" w:rsidRPr="00A6623F" w:rsidRDefault="00CB7ACB" w:rsidP="000068DF">
      <w:pPr>
        <w:ind w:right="565"/>
        <w:rPr>
          <w:rFonts w:ascii="Arial" w:eastAsia="Times New Roman" w:hAnsi="Arial" w:cs="Arial"/>
          <w:lang w:val="de-AT" w:eastAsia="de-AT"/>
        </w:rPr>
      </w:pPr>
    </w:p>
    <w:p w14:paraId="15079852" w14:textId="6C30BDD9" w:rsidR="000068DF" w:rsidRPr="00461902" w:rsidRDefault="009519A4" w:rsidP="000068DF">
      <w:pPr>
        <w:ind w:right="565"/>
        <w:rPr>
          <w:rFonts w:ascii="Arial" w:hAnsi="Arial" w:cs="Arial"/>
          <w:b/>
          <w:sz w:val="22"/>
          <w:szCs w:val="22"/>
          <w:lang w:val="sv-SE"/>
        </w:rPr>
      </w:pPr>
      <w:r w:rsidRPr="00461902">
        <w:rPr>
          <w:rFonts w:ascii="Arial" w:hAnsi="Arial" w:cs="Arial"/>
          <w:b/>
          <w:sz w:val="22"/>
          <w:szCs w:val="22"/>
          <w:lang w:val="sv-SE"/>
        </w:rPr>
        <w:t>Další informace</w:t>
      </w:r>
      <w:r w:rsidR="000068DF" w:rsidRPr="00461902">
        <w:rPr>
          <w:rFonts w:ascii="Arial" w:hAnsi="Arial" w:cs="Arial"/>
          <w:b/>
          <w:sz w:val="22"/>
          <w:szCs w:val="22"/>
          <w:lang w:val="sv-SE"/>
        </w:rPr>
        <w:t xml:space="preserve"> SES</w:t>
      </w:r>
    </w:p>
    <w:p w14:paraId="2DA551DC" w14:textId="77777777" w:rsidR="000068DF" w:rsidRPr="0036389C" w:rsidRDefault="000068DF" w:rsidP="000068DF">
      <w:pPr>
        <w:tabs>
          <w:tab w:val="left" w:pos="3402"/>
        </w:tabs>
        <w:ind w:right="565" w:firstLine="3"/>
        <w:rPr>
          <w:rFonts w:ascii="Arial" w:hAnsi="Arial"/>
          <w:sz w:val="22"/>
          <w:szCs w:val="22"/>
          <w:lang w:val="en-US"/>
        </w:rPr>
      </w:pPr>
      <w:r w:rsidRPr="0036389C">
        <w:rPr>
          <w:rFonts w:ascii="Arial" w:hAnsi="Arial"/>
          <w:sz w:val="22"/>
          <w:szCs w:val="22"/>
          <w:lang w:val="en-US"/>
        </w:rPr>
        <w:t xml:space="preserve">SES Spar European Shopping Centers </w:t>
      </w:r>
    </w:p>
    <w:p w14:paraId="2C11EC7E" w14:textId="1AD95CFA" w:rsidR="00A050E6" w:rsidRPr="00A050E6" w:rsidRDefault="00A050E6" w:rsidP="00F0337B">
      <w:pPr>
        <w:tabs>
          <w:tab w:val="left" w:pos="3402"/>
        </w:tabs>
        <w:ind w:right="565"/>
        <w:rPr>
          <w:rFonts w:ascii="Arial" w:hAnsi="Arial"/>
          <w:sz w:val="22"/>
          <w:szCs w:val="22"/>
          <w:lang w:val="en-US"/>
        </w:rPr>
      </w:pPr>
      <w:r w:rsidRPr="00A050E6">
        <w:rPr>
          <w:rFonts w:ascii="Arial" w:hAnsi="Arial"/>
          <w:sz w:val="22"/>
          <w:szCs w:val="22"/>
          <w:lang w:val="en-US"/>
        </w:rPr>
        <w:t xml:space="preserve">Claudia </w:t>
      </w:r>
      <w:proofErr w:type="spellStart"/>
      <w:r w:rsidRPr="00A050E6">
        <w:rPr>
          <w:rFonts w:ascii="Arial" w:hAnsi="Arial"/>
          <w:sz w:val="22"/>
          <w:szCs w:val="22"/>
          <w:lang w:val="en-US"/>
        </w:rPr>
        <w:t>Streitwieser-Schinagl</w:t>
      </w:r>
      <w:proofErr w:type="spellEnd"/>
      <w:r w:rsidRPr="00A050E6">
        <w:rPr>
          <w:rFonts w:ascii="Arial" w:hAnsi="Arial"/>
          <w:sz w:val="22"/>
          <w:szCs w:val="22"/>
          <w:lang w:val="en-US"/>
        </w:rPr>
        <w:t xml:space="preserve"> / Head of </w:t>
      </w:r>
      <w:r>
        <w:rPr>
          <w:rFonts w:ascii="Arial" w:hAnsi="Arial"/>
          <w:sz w:val="22"/>
          <w:szCs w:val="22"/>
          <w:lang w:val="en-US"/>
        </w:rPr>
        <w:t>Public Relations</w:t>
      </w:r>
    </w:p>
    <w:p w14:paraId="1A8B4F39" w14:textId="0CD164D6" w:rsidR="000068DF" w:rsidRPr="00A050E6" w:rsidRDefault="000068DF" w:rsidP="000068DF">
      <w:pPr>
        <w:tabs>
          <w:tab w:val="left" w:pos="3402"/>
        </w:tabs>
        <w:ind w:right="565" w:firstLine="3"/>
        <w:rPr>
          <w:rFonts w:ascii="Arial" w:hAnsi="Arial"/>
          <w:sz w:val="22"/>
          <w:szCs w:val="22"/>
          <w:lang w:val="de-AT"/>
        </w:rPr>
      </w:pPr>
      <w:proofErr w:type="spellStart"/>
      <w:r w:rsidRPr="00A050E6">
        <w:rPr>
          <w:rFonts w:ascii="Arial" w:hAnsi="Arial"/>
          <w:sz w:val="22"/>
          <w:szCs w:val="22"/>
          <w:lang w:val="de-AT"/>
        </w:rPr>
        <w:t>Söllheimer</w:t>
      </w:r>
      <w:proofErr w:type="spellEnd"/>
      <w:r w:rsidRPr="00A050E6">
        <w:rPr>
          <w:rFonts w:ascii="Arial" w:hAnsi="Arial"/>
          <w:sz w:val="22"/>
          <w:szCs w:val="22"/>
          <w:lang w:val="de-AT"/>
        </w:rPr>
        <w:t xml:space="preserve"> Straße 4, 5020 Salzburg</w:t>
      </w:r>
    </w:p>
    <w:p w14:paraId="4006AE8F" w14:textId="1A9BA738" w:rsidR="0046454A" w:rsidRPr="00F0337B" w:rsidRDefault="009519A4" w:rsidP="7FEF2853">
      <w:pPr>
        <w:tabs>
          <w:tab w:val="left" w:pos="3402"/>
        </w:tabs>
        <w:spacing w:before="100" w:beforeAutospacing="1"/>
        <w:ind w:right="565" w:firstLine="3"/>
        <w:contextualSpacing/>
        <w:rPr>
          <w:rFonts w:ascii="Arial" w:hAnsi="Arial"/>
          <w:sz w:val="22"/>
          <w:szCs w:val="22"/>
          <w:lang w:val="de-AT"/>
        </w:rPr>
      </w:pPr>
      <w:r>
        <w:rPr>
          <w:rFonts w:ascii="Arial" w:hAnsi="Arial"/>
          <w:sz w:val="22"/>
          <w:szCs w:val="22"/>
          <w:lang w:val="de-AT"/>
        </w:rPr>
        <w:t>t</w:t>
      </w:r>
      <w:r w:rsidR="000068DF" w:rsidRPr="7FEF2853">
        <w:rPr>
          <w:rFonts w:ascii="Arial" w:hAnsi="Arial"/>
          <w:sz w:val="22"/>
          <w:szCs w:val="22"/>
          <w:lang w:val="de-AT"/>
        </w:rPr>
        <w:t xml:space="preserve">el.: </w:t>
      </w:r>
      <w:r w:rsidR="00A050E6" w:rsidRPr="7FEF2853">
        <w:rPr>
          <w:rFonts w:ascii="Arial" w:hAnsi="Arial"/>
          <w:sz w:val="22"/>
          <w:szCs w:val="22"/>
          <w:lang w:val="de-AT"/>
        </w:rPr>
        <w:t>0664-2650450</w:t>
      </w:r>
      <w:r w:rsidR="1B09056B" w:rsidRPr="7FEF2853">
        <w:rPr>
          <w:rFonts w:ascii="Arial" w:hAnsi="Arial"/>
          <w:sz w:val="22"/>
          <w:szCs w:val="22"/>
          <w:lang w:val="de-AT"/>
        </w:rPr>
        <w:t xml:space="preserve">, </w:t>
      </w:r>
      <w:r>
        <w:rPr>
          <w:rFonts w:ascii="Arial" w:hAnsi="Arial"/>
          <w:sz w:val="22"/>
          <w:szCs w:val="22"/>
          <w:lang w:val="de-AT"/>
        </w:rPr>
        <w:t>e</w:t>
      </w:r>
      <w:r w:rsidR="1B09056B" w:rsidRPr="7FEF2853">
        <w:rPr>
          <w:rFonts w:ascii="Arial" w:hAnsi="Arial"/>
          <w:sz w:val="22"/>
          <w:szCs w:val="22"/>
          <w:lang w:val="de-AT"/>
        </w:rPr>
        <w:t>-</w:t>
      </w:r>
      <w:r>
        <w:rPr>
          <w:rFonts w:ascii="Arial" w:hAnsi="Arial"/>
          <w:sz w:val="22"/>
          <w:szCs w:val="22"/>
          <w:lang w:val="de-AT"/>
        </w:rPr>
        <w:t>m</w:t>
      </w:r>
      <w:proofErr w:type="spellStart"/>
      <w:r w:rsidR="41F1692E" w:rsidRPr="7FEF2853">
        <w:rPr>
          <w:rFonts w:ascii="Arial" w:hAnsi="Arial"/>
          <w:sz w:val="22"/>
          <w:szCs w:val="22"/>
        </w:rPr>
        <w:t>ail</w:t>
      </w:r>
      <w:proofErr w:type="spellEnd"/>
      <w:r w:rsidR="41F1692E" w:rsidRPr="7FEF2853">
        <w:rPr>
          <w:rFonts w:ascii="Arial" w:hAnsi="Arial"/>
          <w:sz w:val="22"/>
          <w:szCs w:val="22"/>
        </w:rPr>
        <w:t xml:space="preserve">: </w:t>
      </w:r>
      <w:hyperlink r:id="rId11">
        <w:r w:rsidR="41F1692E" w:rsidRPr="7FEF2853">
          <w:rPr>
            <w:rStyle w:val="Hyperlink"/>
            <w:rFonts w:ascii="Arial" w:hAnsi="Arial"/>
            <w:sz w:val="22"/>
            <w:szCs w:val="22"/>
          </w:rPr>
          <w:t>claudia.streitwieser@ses-european.com</w:t>
        </w:r>
      </w:hyperlink>
    </w:p>
    <w:sectPr w:rsidR="0046454A" w:rsidRPr="00F0337B" w:rsidSect="00B62F8B">
      <w:headerReference w:type="default" r:id="rId12"/>
      <w:footerReference w:type="even" r:id="rId13"/>
      <w:footerReference w:type="default" r:id="rId14"/>
      <w:footerReference w:type="first" r:id="rId15"/>
      <w:pgSz w:w="11900" w:h="16840"/>
      <w:pgMar w:top="1418" w:right="1418" w:bottom="1134" w:left="1418" w:header="720" w:footer="72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F319D" w14:textId="77777777" w:rsidR="001B57AB" w:rsidRDefault="001B57AB" w:rsidP="00057CCE">
      <w:r>
        <w:separator/>
      </w:r>
    </w:p>
  </w:endnote>
  <w:endnote w:type="continuationSeparator" w:id="0">
    <w:p w14:paraId="6F921F89" w14:textId="77777777" w:rsidR="001B57AB" w:rsidRDefault="001B57AB" w:rsidP="00057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T Std 45 Light">
    <w:altName w:val="Calibri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0F0D" w14:textId="5D9BD694" w:rsidR="002A2961" w:rsidRDefault="002A2961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E83CB9A" wp14:editId="76EB7ED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0" b="635"/>
              <wp:wrapSquare wrapText="bothSides"/>
              <wp:docPr id="2" name="Textfeld 2" descr="Allgemein | General">
                <a:extLst xmlns:a="http://schemas.openxmlformats.org/drawingml/2006/main">
                  <a:ext uri="{FF2B5EF4-FFF2-40B4-BE49-F238E27FC236}">
                    <a16:creationId xmlns:a16="http://schemas.microsoft.com/office/drawing/2014/main" id="{B9517178-80B7-4E6F-BB43-9ACA8EA78474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2C3C48" w14:textId="3E117B03" w:rsidR="002A2961" w:rsidRPr="002A2961" w:rsidRDefault="002A296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2"/>
                              <w:szCs w:val="22"/>
                            </w:rPr>
                          </w:pPr>
                          <w:r w:rsidRPr="002A2961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2"/>
                              <w:szCs w:val="22"/>
                            </w:rPr>
                            <w:t>Allgemein |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83CB9A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Allgemein | General" style="position:absolute;margin-left:0;margin-top:.05pt;width:34.95pt;height:34.95pt;z-index:251658241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" filled="f" stroked="f">
              <v:textbox style="mso-fit-shape-to-text:t" inset="0,0,0,0">
                <w:txbxContent>
                  <w:p w14:paraId="6A2C3C48" w14:textId="3E117B03" w:rsidR="002A2961" w:rsidRPr="002A2961" w:rsidRDefault="002A2961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2"/>
                        <w:szCs w:val="22"/>
                      </w:rPr>
                    </w:pPr>
                    <w:r w:rsidRPr="002A2961">
                      <w:rPr>
                        <w:rFonts w:ascii="Calibri" w:eastAsia="Calibri" w:hAnsi="Calibri" w:cs="Calibri"/>
                        <w:noProof/>
                        <w:color w:val="0000FF"/>
                        <w:sz w:val="22"/>
                        <w:szCs w:val="22"/>
                      </w:rPr>
                      <w:t>Allgemein | General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26A06" w14:textId="1DF31D65" w:rsidR="002F034E" w:rsidRPr="002F034E" w:rsidRDefault="002A2961">
    <w:pPr>
      <w:pStyle w:val="Fuzeile"/>
      <w:jc w:val="right"/>
      <w:rPr>
        <w:rFonts w:ascii="Arial" w:hAnsi="Arial" w:cs="Arial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48FB5F3" wp14:editId="6B7322C5">
              <wp:simplePos x="899160" y="992886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0" b="635"/>
              <wp:wrapSquare wrapText="bothSides"/>
              <wp:docPr id="3" name="Textfeld 3" descr="Allgemein | General">
                <a:extLst xmlns:a="http://schemas.openxmlformats.org/drawingml/2006/main">
                  <a:ext uri="{FF2B5EF4-FFF2-40B4-BE49-F238E27FC236}">
                    <a16:creationId xmlns:a16="http://schemas.microsoft.com/office/drawing/2014/main" id="{E2D2390B-98EA-42A9-822F-4C91B3E96827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C1F8C7" w14:textId="3C8156FB" w:rsidR="002A2961" w:rsidRPr="002A2961" w:rsidRDefault="002A296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8FB5F3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Allgemein | General" style="position:absolute;left:0;text-align:left;margin-left:0;margin-top:.05pt;width:34.95pt;height:34.95pt;z-index:25165824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" filled="f" stroked="f">
              <v:textbox style="mso-fit-shape-to-text:t" inset="0,0,0,0">
                <w:txbxContent>
                  <w:p w14:paraId="05C1F8C7" w14:textId="3C8156FB" w:rsidR="002A2961" w:rsidRPr="002A2961" w:rsidRDefault="002A2961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2"/>
                        <w:szCs w:val="2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5EBA58DF" w14:textId="77777777" w:rsidR="002F034E" w:rsidRDefault="002F034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67DA8" w14:textId="3D7801D2" w:rsidR="002A2961" w:rsidRDefault="002A2961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FEAA430" wp14:editId="30CEA19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0" b="635"/>
              <wp:wrapSquare wrapText="bothSides"/>
              <wp:docPr id="1" name="Textfeld 1" descr="Allgemein | General">
                <a:extLst xmlns:a="http://schemas.openxmlformats.org/drawingml/2006/main">
                  <a:ext uri="{FF2B5EF4-FFF2-40B4-BE49-F238E27FC236}">
                    <a16:creationId xmlns:a16="http://schemas.microsoft.com/office/drawing/2014/main" id="{AC26AE9A-463B-40A9-A516-908E09438B17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41B1A3" w14:textId="0048BBC5" w:rsidR="002A2961" w:rsidRPr="002A2961" w:rsidRDefault="002A296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2"/>
                              <w:szCs w:val="22"/>
                            </w:rPr>
                          </w:pPr>
                          <w:r w:rsidRPr="002A2961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2"/>
                              <w:szCs w:val="22"/>
                            </w:rPr>
                            <w:t>Allgemein |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EAA430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Allgemein | Gener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" filled="f" stroked="f">
              <v:textbox style="mso-fit-shape-to-text:t" inset="0,0,0,0">
                <w:txbxContent>
                  <w:p w14:paraId="7141B1A3" w14:textId="0048BBC5" w:rsidR="002A2961" w:rsidRPr="002A2961" w:rsidRDefault="002A2961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2"/>
                        <w:szCs w:val="22"/>
                      </w:rPr>
                    </w:pPr>
                    <w:r w:rsidRPr="002A2961">
                      <w:rPr>
                        <w:rFonts w:ascii="Calibri" w:eastAsia="Calibri" w:hAnsi="Calibri" w:cs="Calibri"/>
                        <w:noProof/>
                        <w:color w:val="0000FF"/>
                        <w:sz w:val="22"/>
                        <w:szCs w:val="22"/>
                      </w:rPr>
                      <w:t>Allgemein | General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B9CF9" w14:textId="77777777" w:rsidR="001B57AB" w:rsidRDefault="001B57AB" w:rsidP="00057CCE">
      <w:r>
        <w:separator/>
      </w:r>
    </w:p>
  </w:footnote>
  <w:footnote w:type="continuationSeparator" w:id="0">
    <w:p w14:paraId="43AED473" w14:textId="77777777" w:rsidR="001B57AB" w:rsidRDefault="001B57AB" w:rsidP="00057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ABF6A" w14:textId="21B3BF39" w:rsidR="000D055E" w:rsidRDefault="4FB83ECA" w:rsidP="4FB83ECA">
    <w:pPr>
      <w:pStyle w:val="Kopfzeile"/>
      <w:jc w:val="right"/>
      <w:rPr>
        <w:rFonts w:eastAsiaTheme="minorEastAsia"/>
        <w:noProof/>
        <w:lang w:val="de-AT" w:eastAsia="de-AT"/>
      </w:rPr>
    </w:pPr>
    <w:r>
      <w:rPr>
        <w:noProof/>
      </w:rPr>
      <w:drawing>
        <wp:inline distT="0" distB="0" distL="0" distR="0" wp14:anchorId="37E1F6E8" wp14:editId="7D4B0045">
          <wp:extent cx="1657350" cy="718185"/>
          <wp:effectExtent l="0" t="0" r="0" b="5715"/>
          <wp:docPr id="1748735208" name="Grafik 4" descr="Beschreibung: SES_cmyk_klein">
            <a:extLst xmlns:a="http://schemas.openxmlformats.org/drawingml/2006/main">
              <a:ext uri="{FF2B5EF4-FFF2-40B4-BE49-F238E27FC236}">
                <a16:creationId xmlns:a16="http://schemas.microsoft.com/office/drawing/2014/main" id="{ADB82D34-712B-40FF-A543-A6A7119A66A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" descr="Beschreibung: SES_cmyk_klein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1718"/>
                  <a:stretch/>
                </pic:blipFill>
                <pic:spPr bwMode="auto">
                  <a:xfrm>
                    <a:off x="0" y="0"/>
                    <a:ext cx="1657350" cy="7181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11DC2C1" w14:textId="77777777" w:rsidR="00FF5D91" w:rsidRDefault="00FF5D91">
    <w:pPr>
      <w:pStyle w:val="Kopfzeile"/>
      <w:rPr>
        <w:rFonts w:eastAsiaTheme="minorEastAsia"/>
        <w:noProof/>
        <w:lang w:val="de-AT" w:eastAsia="de-AT"/>
      </w:rPr>
    </w:pPr>
  </w:p>
  <w:p w14:paraId="0DC53A30" w14:textId="77777777" w:rsidR="00FF5D91" w:rsidRDefault="00FF5D91">
    <w:pPr>
      <w:pStyle w:val="Kopfzeile"/>
      <w:rPr>
        <w:rFonts w:eastAsiaTheme="minorEastAsia"/>
        <w:noProof/>
        <w:lang w:val="de-AT" w:eastAsia="de-AT"/>
      </w:rPr>
    </w:pPr>
  </w:p>
  <w:p w14:paraId="6255EF45" w14:textId="77777777" w:rsidR="00FF5D91" w:rsidRDefault="00FF5D9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B4FC4"/>
    <w:multiLevelType w:val="hybridMultilevel"/>
    <w:tmpl w:val="9E9C4C3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B9B0F"/>
    <w:multiLevelType w:val="hybridMultilevel"/>
    <w:tmpl w:val="BBB6A432"/>
    <w:lvl w:ilvl="0" w:tplc="A95834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B0FC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A2B4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24AD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3CDB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2EC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4013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043A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6E60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8C1024"/>
    <w:multiLevelType w:val="hybridMultilevel"/>
    <w:tmpl w:val="F59C245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D29CE"/>
    <w:multiLevelType w:val="multilevel"/>
    <w:tmpl w:val="05D4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A02823"/>
    <w:multiLevelType w:val="hybridMultilevel"/>
    <w:tmpl w:val="D9705AF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9411FE"/>
    <w:multiLevelType w:val="hybridMultilevel"/>
    <w:tmpl w:val="963AD438"/>
    <w:lvl w:ilvl="0" w:tplc="5BC40588">
      <w:start w:val="1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790A1B"/>
    <w:multiLevelType w:val="hybridMultilevel"/>
    <w:tmpl w:val="6A08544A"/>
    <w:lvl w:ilvl="0" w:tplc="372041BE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E9698F"/>
    <w:multiLevelType w:val="multilevel"/>
    <w:tmpl w:val="A11AE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86171E8"/>
    <w:multiLevelType w:val="hybridMultilevel"/>
    <w:tmpl w:val="50FE74A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8"/>
  </w:num>
  <w:num w:numId="6">
    <w:abstractNumId w:val="3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de-AT" w:vendorID="64" w:dllVersion="0" w:nlCheck="1" w:checkStyle="0"/>
  <w:activeWritingStyle w:appName="MSWord" w:lang="de-AT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324"/>
    <w:rsid w:val="00000BFD"/>
    <w:rsid w:val="000019D9"/>
    <w:rsid w:val="000028D1"/>
    <w:rsid w:val="00002F6D"/>
    <w:rsid w:val="0000510D"/>
    <w:rsid w:val="000068DF"/>
    <w:rsid w:val="000075BA"/>
    <w:rsid w:val="000110C8"/>
    <w:rsid w:val="00012494"/>
    <w:rsid w:val="00016AE5"/>
    <w:rsid w:val="0001714C"/>
    <w:rsid w:val="00030043"/>
    <w:rsid w:val="0003468E"/>
    <w:rsid w:val="000418B9"/>
    <w:rsid w:val="000419E6"/>
    <w:rsid w:val="000432B0"/>
    <w:rsid w:val="00044F92"/>
    <w:rsid w:val="0005698F"/>
    <w:rsid w:val="00057CCE"/>
    <w:rsid w:val="0006165E"/>
    <w:rsid w:val="0007257E"/>
    <w:rsid w:val="00072760"/>
    <w:rsid w:val="00073395"/>
    <w:rsid w:val="00083FBA"/>
    <w:rsid w:val="000906B1"/>
    <w:rsid w:val="00091989"/>
    <w:rsid w:val="00092E12"/>
    <w:rsid w:val="00094815"/>
    <w:rsid w:val="00095F14"/>
    <w:rsid w:val="000978F9"/>
    <w:rsid w:val="000A0DFD"/>
    <w:rsid w:val="000A2BB3"/>
    <w:rsid w:val="000A73F6"/>
    <w:rsid w:val="000B06D4"/>
    <w:rsid w:val="000B0BB4"/>
    <w:rsid w:val="000C0133"/>
    <w:rsid w:val="000C3B47"/>
    <w:rsid w:val="000C43E4"/>
    <w:rsid w:val="000C53CC"/>
    <w:rsid w:val="000C791D"/>
    <w:rsid w:val="000D055E"/>
    <w:rsid w:val="000D0ADB"/>
    <w:rsid w:val="000D197F"/>
    <w:rsid w:val="000D2632"/>
    <w:rsid w:val="000D5071"/>
    <w:rsid w:val="000D543D"/>
    <w:rsid w:val="000D6A43"/>
    <w:rsid w:val="000E1CBF"/>
    <w:rsid w:val="000E2FB2"/>
    <w:rsid w:val="000E30F7"/>
    <w:rsid w:val="000E4E81"/>
    <w:rsid w:val="000F007F"/>
    <w:rsid w:val="000F3D0C"/>
    <w:rsid w:val="000F42CE"/>
    <w:rsid w:val="000F44E7"/>
    <w:rsid w:val="000F500B"/>
    <w:rsid w:val="00100C64"/>
    <w:rsid w:val="00104408"/>
    <w:rsid w:val="00105593"/>
    <w:rsid w:val="00116BCA"/>
    <w:rsid w:val="001179A1"/>
    <w:rsid w:val="0012152F"/>
    <w:rsid w:val="00125B17"/>
    <w:rsid w:val="00125D25"/>
    <w:rsid w:val="00125D39"/>
    <w:rsid w:val="001316BE"/>
    <w:rsid w:val="0013322D"/>
    <w:rsid w:val="00136352"/>
    <w:rsid w:val="001435C4"/>
    <w:rsid w:val="00145DD4"/>
    <w:rsid w:val="001543C9"/>
    <w:rsid w:val="001558E7"/>
    <w:rsid w:val="00161167"/>
    <w:rsid w:val="0016639F"/>
    <w:rsid w:val="001717BD"/>
    <w:rsid w:val="00174209"/>
    <w:rsid w:val="001751BD"/>
    <w:rsid w:val="00175D71"/>
    <w:rsid w:val="001804D0"/>
    <w:rsid w:val="0018144E"/>
    <w:rsid w:val="00185769"/>
    <w:rsid w:val="00185C17"/>
    <w:rsid w:val="00186196"/>
    <w:rsid w:val="00190B1B"/>
    <w:rsid w:val="001925F5"/>
    <w:rsid w:val="001959E1"/>
    <w:rsid w:val="001A1ECD"/>
    <w:rsid w:val="001A3B6E"/>
    <w:rsid w:val="001A4D8E"/>
    <w:rsid w:val="001B0868"/>
    <w:rsid w:val="001B22EB"/>
    <w:rsid w:val="001B2911"/>
    <w:rsid w:val="001B4B11"/>
    <w:rsid w:val="001B57AB"/>
    <w:rsid w:val="001B7CB4"/>
    <w:rsid w:val="001C34D3"/>
    <w:rsid w:val="001C4891"/>
    <w:rsid w:val="001C5D22"/>
    <w:rsid w:val="001C67E1"/>
    <w:rsid w:val="001C6CD6"/>
    <w:rsid w:val="001C7BA7"/>
    <w:rsid w:val="001D2F81"/>
    <w:rsid w:val="001D56BF"/>
    <w:rsid w:val="001D6223"/>
    <w:rsid w:val="001E0484"/>
    <w:rsid w:val="001E36E2"/>
    <w:rsid w:val="001F5C7A"/>
    <w:rsid w:val="001F65A9"/>
    <w:rsid w:val="001F6E72"/>
    <w:rsid w:val="00203460"/>
    <w:rsid w:val="002051CF"/>
    <w:rsid w:val="00205F1C"/>
    <w:rsid w:val="00213B17"/>
    <w:rsid w:val="002143FB"/>
    <w:rsid w:val="002200EB"/>
    <w:rsid w:val="00222E4A"/>
    <w:rsid w:val="00224DC1"/>
    <w:rsid w:val="00224EAD"/>
    <w:rsid w:val="00226905"/>
    <w:rsid w:val="0023409E"/>
    <w:rsid w:val="00234A79"/>
    <w:rsid w:val="0025416C"/>
    <w:rsid w:val="00260C2F"/>
    <w:rsid w:val="00261294"/>
    <w:rsid w:val="00261C9C"/>
    <w:rsid w:val="00272DA1"/>
    <w:rsid w:val="00272E0B"/>
    <w:rsid w:val="0027656E"/>
    <w:rsid w:val="00276BC4"/>
    <w:rsid w:val="00281267"/>
    <w:rsid w:val="002856A6"/>
    <w:rsid w:val="00287B37"/>
    <w:rsid w:val="0029027F"/>
    <w:rsid w:val="002933AB"/>
    <w:rsid w:val="00293E64"/>
    <w:rsid w:val="002A108C"/>
    <w:rsid w:val="002A27CA"/>
    <w:rsid w:val="002A2961"/>
    <w:rsid w:val="002A462D"/>
    <w:rsid w:val="002A6939"/>
    <w:rsid w:val="002B5BA8"/>
    <w:rsid w:val="002C1298"/>
    <w:rsid w:val="002C1AB6"/>
    <w:rsid w:val="002C3A9B"/>
    <w:rsid w:val="002C3C21"/>
    <w:rsid w:val="002C547A"/>
    <w:rsid w:val="002C7BD7"/>
    <w:rsid w:val="002D08CE"/>
    <w:rsid w:val="002D3272"/>
    <w:rsid w:val="002D64D4"/>
    <w:rsid w:val="002E14CF"/>
    <w:rsid w:val="002E2222"/>
    <w:rsid w:val="002E548B"/>
    <w:rsid w:val="002F034E"/>
    <w:rsid w:val="002F2B41"/>
    <w:rsid w:val="002F3545"/>
    <w:rsid w:val="002F6778"/>
    <w:rsid w:val="002F68E3"/>
    <w:rsid w:val="00302F1A"/>
    <w:rsid w:val="00303027"/>
    <w:rsid w:val="00304DF2"/>
    <w:rsid w:val="003061FB"/>
    <w:rsid w:val="003066F5"/>
    <w:rsid w:val="00307FD3"/>
    <w:rsid w:val="003223C7"/>
    <w:rsid w:val="003268B0"/>
    <w:rsid w:val="003514ED"/>
    <w:rsid w:val="00353803"/>
    <w:rsid w:val="0035522D"/>
    <w:rsid w:val="003553E7"/>
    <w:rsid w:val="003629C5"/>
    <w:rsid w:val="0036389C"/>
    <w:rsid w:val="003645DD"/>
    <w:rsid w:val="00371A0A"/>
    <w:rsid w:val="00371F09"/>
    <w:rsid w:val="003723B1"/>
    <w:rsid w:val="00372A7F"/>
    <w:rsid w:val="00372E55"/>
    <w:rsid w:val="003752AE"/>
    <w:rsid w:val="00381661"/>
    <w:rsid w:val="00381C57"/>
    <w:rsid w:val="00386772"/>
    <w:rsid w:val="00393AED"/>
    <w:rsid w:val="00394806"/>
    <w:rsid w:val="00395D0E"/>
    <w:rsid w:val="003A780A"/>
    <w:rsid w:val="003C2E2B"/>
    <w:rsid w:val="003C34A5"/>
    <w:rsid w:val="003C3E05"/>
    <w:rsid w:val="003C56F5"/>
    <w:rsid w:val="003C5B41"/>
    <w:rsid w:val="003D0366"/>
    <w:rsid w:val="003D608B"/>
    <w:rsid w:val="003D747A"/>
    <w:rsid w:val="003D91D3"/>
    <w:rsid w:val="003E7284"/>
    <w:rsid w:val="003F2AAD"/>
    <w:rsid w:val="003F306F"/>
    <w:rsid w:val="003F7D0D"/>
    <w:rsid w:val="004051C0"/>
    <w:rsid w:val="004066FC"/>
    <w:rsid w:val="0041054C"/>
    <w:rsid w:val="00413205"/>
    <w:rsid w:val="00413B9F"/>
    <w:rsid w:val="00415140"/>
    <w:rsid w:val="004177C9"/>
    <w:rsid w:val="00421031"/>
    <w:rsid w:val="00425682"/>
    <w:rsid w:val="004269B5"/>
    <w:rsid w:val="004278D2"/>
    <w:rsid w:val="00428533"/>
    <w:rsid w:val="00433214"/>
    <w:rsid w:val="00440C8C"/>
    <w:rsid w:val="00441B62"/>
    <w:rsid w:val="00447138"/>
    <w:rsid w:val="00447549"/>
    <w:rsid w:val="00457779"/>
    <w:rsid w:val="004606AD"/>
    <w:rsid w:val="00460FE4"/>
    <w:rsid w:val="004610FF"/>
    <w:rsid w:val="00461902"/>
    <w:rsid w:val="00462F75"/>
    <w:rsid w:val="00463FDF"/>
    <w:rsid w:val="0046454A"/>
    <w:rsid w:val="004724A0"/>
    <w:rsid w:val="00475FFF"/>
    <w:rsid w:val="004800E4"/>
    <w:rsid w:val="00480F8C"/>
    <w:rsid w:val="00485064"/>
    <w:rsid w:val="0049026B"/>
    <w:rsid w:val="0049035C"/>
    <w:rsid w:val="00490A1E"/>
    <w:rsid w:val="00492DC4"/>
    <w:rsid w:val="004951A6"/>
    <w:rsid w:val="004A014E"/>
    <w:rsid w:val="004A4AFD"/>
    <w:rsid w:val="004A5928"/>
    <w:rsid w:val="004A6562"/>
    <w:rsid w:val="004A68D4"/>
    <w:rsid w:val="004B7439"/>
    <w:rsid w:val="004C4DA1"/>
    <w:rsid w:val="004C50DB"/>
    <w:rsid w:val="004C7F7E"/>
    <w:rsid w:val="004D30DC"/>
    <w:rsid w:val="004D4B15"/>
    <w:rsid w:val="004E2373"/>
    <w:rsid w:val="004E28B3"/>
    <w:rsid w:val="004F0CC0"/>
    <w:rsid w:val="0050117B"/>
    <w:rsid w:val="005024F4"/>
    <w:rsid w:val="00502796"/>
    <w:rsid w:val="00502EEF"/>
    <w:rsid w:val="00505A97"/>
    <w:rsid w:val="00514FAD"/>
    <w:rsid w:val="00525586"/>
    <w:rsid w:val="00526928"/>
    <w:rsid w:val="00527AB8"/>
    <w:rsid w:val="00533052"/>
    <w:rsid w:val="0053322F"/>
    <w:rsid w:val="005341E5"/>
    <w:rsid w:val="005360B3"/>
    <w:rsid w:val="005368E2"/>
    <w:rsid w:val="005378FB"/>
    <w:rsid w:val="00546C70"/>
    <w:rsid w:val="00547534"/>
    <w:rsid w:val="00556216"/>
    <w:rsid w:val="00561961"/>
    <w:rsid w:val="00563DDD"/>
    <w:rsid w:val="00567FB9"/>
    <w:rsid w:val="00581DF5"/>
    <w:rsid w:val="00584B38"/>
    <w:rsid w:val="005866E3"/>
    <w:rsid w:val="00586985"/>
    <w:rsid w:val="005918F7"/>
    <w:rsid w:val="0059252E"/>
    <w:rsid w:val="00594F9F"/>
    <w:rsid w:val="0059779D"/>
    <w:rsid w:val="005A54EB"/>
    <w:rsid w:val="005A65A6"/>
    <w:rsid w:val="005A6D80"/>
    <w:rsid w:val="005B15FB"/>
    <w:rsid w:val="005B75DB"/>
    <w:rsid w:val="005C1BCE"/>
    <w:rsid w:val="005C238D"/>
    <w:rsid w:val="005C4B6B"/>
    <w:rsid w:val="005D5DBA"/>
    <w:rsid w:val="005E18BA"/>
    <w:rsid w:val="005E2531"/>
    <w:rsid w:val="005E6243"/>
    <w:rsid w:val="005E6894"/>
    <w:rsid w:val="005F0C5C"/>
    <w:rsid w:val="005F3D85"/>
    <w:rsid w:val="005F58D0"/>
    <w:rsid w:val="005F5DFA"/>
    <w:rsid w:val="005F6BCE"/>
    <w:rsid w:val="006060CA"/>
    <w:rsid w:val="00607F6D"/>
    <w:rsid w:val="00610D6B"/>
    <w:rsid w:val="00611B69"/>
    <w:rsid w:val="006121DC"/>
    <w:rsid w:val="00614871"/>
    <w:rsid w:val="006148A5"/>
    <w:rsid w:val="006221FE"/>
    <w:rsid w:val="00626E1C"/>
    <w:rsid w:val="0063297D"/>
    <w:rsid w:val="00637241"/>
    <w:rsid w:val="00637D35"/>
    <w:rsid w:val="00642782"/>
    <w:rsid w:val="006448E2"/>
    <w:rsid w:val="0064514B"/>
    <w:rsid w:val="00645B6F"/>
    <w:rsid w:val="00647EC1"/>
    <w:rsid w:val="00651A0D"/>
    <w:rsid w:val="006525AC"/>
    <w:rsid w:val="006529B5"/>
    <w:rsid w:val="006600D6"/>
    <w:rsid w:val="0066312E"/>
    <w:rsid w:val="00666D5C"/>
    <w:rsid w:val="006717A2"/>
    <w:rsid w:val="006754BF"/>
    <w:rsid w:val="006754C5"/>
    <w:rsid w:val="00677C46"/>
    <w:rsid w:val="006830D8"/>
    <w:rsid w:val="00685976"/>
    <w:rsid w:val="00685AF9"/>
    <w:rsid w:val="00685B5B"/>
    <w:rsid w:val="00686CF5"/>
    <w:rsid w:val="00690494"/>
    <w:rsid w:val="0069064B"/>
    <w:rsid w:val="00691FDD"/>
    <w:rsid w:val="0069289E"/>
    <w:rsid w:val="00693897"/>
    <w:rsid w:val="0069697F"/>
    <w:rsid w:val="006A3F5E"/>
    <w:rsid w:val="006B1AD6"/>
    <w:rsid w:val="006B1B20"/>
    <w:rsid w:val="006B5256"/>
    <w:rsid w:val="006B7672"/>
    <w:rsid w:val="006C1584"/>
    <w:rsid w:val="006C2844"/>
    <w:rsid w:val="006C5725"/>
    <w:rsid w:val="006C7C5A"/>
    <w:rsid w:val="006D630C"/>
    <w:rsid w:val="006E1996"/>
    <w:rsid w:val="006E2ADC"/>
    <w:rsid w:val="006E2F2A"/>
    <w:rsid w:val="006E37A9"/>
    <w:rsid w:val="006E4D87"/>
    <w:rsid w:val="006E55F0"/>
    <w:rsid w:val="006F3B44"/>
    <w:rsid w:val="007026BF"/>
    <w:rsid w:val="007074A4"/>
    <w:rsid w:val="00707E01"/>
    <w:rsid w:val="00713C5D"/>
    <w:rsid w:val="00714D4D"/>
    <w:rsid w:val="00716A39"/>
    <w:rsid w:val="00722988"/>
    <w:rsid w:val="00734E28"/>
    <w:rsid w:val="0073504F"/>
    <w:rsid w:val="007403F8"/>
    <w:rsid w:val="00753355"/>
    <w:rsid w:val="007542F4"/>
    <w:rsid w:val="00755488"/>
    <w:rsid w:val="007562D4"/>
    <w:rsid w:val="00757A00"/>
    <w:rsid w:val="00757E7B"/>
    <w:rsid w:val="007602E6"/>
    <w:rsid w:val="00760C20"/>
    <w:rsid w:val="007642D8"/>
    <w:rsid w:val="007645FB"/>
    <w:rsid w:val="00770E96"/>
    <w:rsid w:val="00772ACA"/>
    <w:rsid w:val="007732D1"/>
    <w:rsid w:val="00773788"/>
    <w:rsid w:val="00774EAB"/>
    <w:rsid w:val="00775841"/>
    <w:rsid w:val="007762D3"/>
    <w:rsid w:val="00782D91"/>
    <w:rsid w:val="0079034E"/>
    <w:rsid w:val="00790AC0"/>
    <w:rsid w:val="00792831"/>
    <w:rsid w:val="007957AD"/>
    <w:rsid w:val="007976BA"/>
    <w:rsid w:val="007A1901"/>
    <w:rsid w:val="007A6CEF"/>
    <w:rsid w:val="007B53A3"/>
    <w:rsid w:val="007B55EA"/>
    <w:rsid w:val="007B6B0B"/>
    <w:rsid w:val="007B7C35"/>
    <w:rsid w:val="007C1FFA"/>
    <w:rsid w:val="007C2523"/>
    <w:rsid w:val="007C4875"/>
    <w:rsid w:val="007C7756"/>
    <w:rsid w:val="007D4C93"/>
    <w:rsid w:val="007E1389"/>
    <w:rsid w:val="007E5542"/>
    <w:rsid w:val="007E5F8C"/>
    <w:rsid w:val="007E6240"/>
    <w:rsid w:val="007E715B"/>
    <w:rsid w:val="007E7566"/>
    <w:rsid w:val="007F2E1E"/>
    <w:rsid w:val="007F70C5"/>
    <w:rsid w:val="008009BD"/>
    <w:rsid w:val="00802723"/>
    <w:rsid w:val="0080560B"/>
    <w:rsid w:val="00810192"/>
    <w:rsid w:val="00810323"/>
    <w:rsid w:val="00810558"/>
    <w:rsid w:val="00810CBA"/>
    <w:rsid w:val="0081233A"/>
    <w:rsid w:val="0081438F"/>
    <w:rsid w:val="00816F49"/>
    <w:rsid w:val="00822B15"/>
    <w:rsid w:val="00825E4D"/>
    <w:rsid w:val="00833126"/>
    <w:rsid w:val="00836E0A"/>
    <w:rsid w:val="0084127A"/>
    <w:rsid w:val="00845B1E"/>
    <w:rsid w:val="008523BE"/>
    <w:rsid w:val="00853B44"/>
    <w:rsid w:val="0085658E"/>
    <w:rsid w:val="00856C50"/>
    <w:rsid w:val="00862A3E"/>
    <w:rsid w:val="0086689A"/>
    <w:rsid w:val="0087028D"/>
    <w:rsid w:val="00871EF5"/>
    <w:rsid w:val="00880E55"/>
    <w:rsid w:val="008827C1"/>
    <w:rsid w:val="00884330"/>
    <w:rsid w:val="008849A3"/>
    <w:rsid w:val="0088607F"/>
    <w:rsid w:val="008A2ABA"/>
    <w:rsid w:val="008A4AE1"/>
    <w:rsid w:val="008A4BAF"/>
    <w:rsid w:val="008B0DAA"/>
    <w:rsid w:val="008B3EDA"/>
    <w:rsid w:val="008B70FE"/>
    <w:rsid w:val="008B72C5"/>
    <w:rsid w:val="008C13DD"/>
    <w:rsid w:val="008C2C45"/>
    <w:rsid w:val="008C5D89"/>
    <w:rsid w:val="008C7120"/>
    <w:rsid w:val="008C7CDC"/>
    <w:rsid w:val="008D151F"/>
    <w:rsid w:val="008D2685"/>
    <w:rsid w:val="008D39E5"/>
    <w:rsid w:val="008E387F"/>
    <w:rsid w:val="008E50A6"/>
    <w:rsid w:val="008E65E5"/>
    <w:rsid w:val="008E727C"/>
    <w:rsid w:val="008F1633"/>
    <w:rsid w:val="008F2115"/>
    <w:rsid w:val="008F21D6"/>
    <w:rsid w:val="008F3019"/>
    <w:rsid w:val="008F4121"/>
    <w:rsid w:val="008F75FC"/>
    <w:rsid w:val="008F7EBB"/>
    <w:rsid w:val="00907A18"/>
    <w:rsid w:val="0091271E"/>
    <w:rsid w:val="0091369D"/>
    <w:rsid w:val="0091651A"/>
    <w:rsid w:val="00917C8E"/>
    <w:rsid w:val="00923033"/>
    <w:rsid w:val="0092647A"/>
    <w:rsid w:val="00926C58"/>
    <w:rsid w:val="0093257D"/>
    <w:rsid w:val="00933D1A"/>
    <w:rsid w:val="00934ED8"/>
    <w:rsid w:val="00936701"/>
    <w:rsid w:val="00940BAB"/>
    <w:rsid w:val="00941EB0"/>
    <w:rsid w:val="0095009A"/>
    <w:rsid w:val="009504FB"/>
    <w:rsid w:val="009519A4"/>
    <w:rsid w:val="0095250D"/>
    <w:rsid w:val="009526CD"/>
    <w:rsid w:val="00956537"/>
    <w:rsid w:val="00961978"/>
    <w:rsid w:val="0097509F"/>
    <w:rsid w:val="009778EE"/>
    <w:rsid w:val="00982E36"/>
    <w:rsid w:val="009830DE"/>
    <w:rsid w:val="00983F13"/>
    <w:rsid w:val="009869C7"/>
    <w:rsid w:val="00994777"/>
    <w:rsid w:val="00994E13"/>
    <w:rsid w:val="00996686"/>
    <w:rsid w:val="00997C41"/>
    <w:rsid w:val="009A10B8"/>
    <w:rsid w:val="009A4648"/>
    <w:rsid w:val="009A480E"/>
    <w:rsid w:val="009A4FF1"/>
    <w:rsid w:val="009B13FD"/>
    <w:rsid w:val="009C4FFA"/>
    <w:rsid w:val="009C6CB1"/>
    <w:rsid w:val="009C6D08"/>
    <w:rsid w:val="009C6E9F"/>
    <w:rsid w:val="009C775E"/>
    <w:rsid w:val="009D0C59"/>
    <w:rsid w:val="009D3F92"/>
    <w:rsid w:val="009D421E"/>
    <w:rsid w:val="009D6826"/>
    <w:rsid w:val="009E2636"/>
    <w:rsid w:val="009E5031"/>
    <w:rsid w:val="009E7CC2"/>
    <w:rsid w:val="009F09F9"/>
    <w:rsid w:val="009F42F2"/>
    <w:rsid w:val="00A017C0"/>
    <w:rsid w:val="00A050E6"/>
    <w:rsid w:val="00A06D7B"/>
    <w:rsid w:val="00A11567"/>
    <w:rsid w:val="00A20EE2"/>
    <w:rsid w:val="00A23E20"/>
    <w:rsid w:val="00A25650"/>
    <w:rsid w:val="00A32852"/>
    <w:rsid w:val="00A351C7"/>
    <w:rsid w:val="00A43166"/>
    <w:rsid w:val="00A44120"/>
    <w:rsid w:val="00A57C28"/>
    <w:rsid w:val="00A631CD"/>
    <w:rsid w:val="00A657B1"/>
    <w:rsid w:val="00A65B9C"/>
    <w:rsid w:val="00A6623F"/>
    <w:rsid w:val="00A662E1"/>
    <w:rsid w:val="00A81F5F"/>
    <w:rsid w:val="00A828DB"/>
    <w:rsid w:val="00A836B1"/>
    <w:rsid w:val="00A843B1"/>
    <w:rsid w:val="00A865ED"/>
    <w:rsid w:val="00A87752"/>
    <w:rsid w:val="00A87F69"/>
    <w:rsid w:val="00A90DBD"/>
    <w:rsid w:val="00A96E26"/>
    <w:rsid w:val="00AA1403"/>
    <w:rsid w:val="00AA1443"/>
    <w:rsid w:val="00AA1D5D"/>
    <w:rsid w:val="00AA3E34"/>
    <w:rsid w:val="00AA5985"/>
    <w:rsid w:val="00AB3208"/>
    <w:rsid w:val="00AB32D1"/>
    <w:rsid w:val="00AB35D9"/>
    <w:rsid w:val="00AB3B4C"/>
    <w:rsid w:val="00AB5DE1"/>
    <w:rsid w:val="00AB6715"/>
    <w:rsid w:val="00AD1915"/>
    <w:rsid w:val="00AD2EA1"/>
    <w:rsid w:val="00AD4C5B"/>
    <w:rsid w:val="00AD661D"/>
    <w:rsid w:val="00AD7058"/>
    <w:rsid w:val="00AD7163"/>
    <w:rsid w:val="00AE0B21"/>
    <w:rsid w:val="00AE2119"/>
    <w:rsid w:val="00AE6E70"/>
    <w:rsid w:val="00AF49A5"/>
    <w:rsid w:val="00AF5E63"/>
    <w:rsid w:val="00AF6330"/>
    <w:rsid w:val="00AF6A70"/>
    <w:rsid w:val="00B00D7A"/>
    <w:rsid w:val="00B01E53"/>
    <w:rsid w:val="00B0282B"/>
    <w:rsid w:val="00B05F02"/>
    <w:rsid w:val="00B11A4D"/>
    <w:rsid w:val="00B137F2"/>
    <w:rsid w:val="00B15498"/>
    <w:rsid w:val="00B17717"/>
    <w:rsid w:val="00B24578"/>
    <w:rsid w:val="00B26B04"/>
    <w:rsid w:val="00B3089F"/>
    <w:rsid w:val="00B313CB"/>
    <w:rsid w:val="00B31B7E"/>
    <w:rsid w:val="00B31F30"/>
    <w:rsid w:val="00B32DD2"/>
    <w:rsid w:val="00B34E52"/>
    <w:rsid w:val="00B371C3"/>
    <w:rsid w:val="00B52B2D"/>
    <w:rsid w:val="00B53DAE"/>
    <w:rsid w:val="00B53FBB"/>
    <w:rsid w:val="00B55519"/>
    <w:rsid w:val="00B61E76"/>
    <w:rsid w:val="00B62B2A"/>
    <w:rsid w:val="00B62F8B"/>
    <w:rsid w:val="00B64984"/>
    <w:rsid w:val="00B659A8"/>
    <w:rsid w:val="00B70521"/>
    <w:rsid w:val="00B70C86"/>
    <w:rsid w:val="00B75C87"/>
    <w:rsid w:val="00B80856"/>
    <w:rsid w:val="00B86BA5"/>
    <w:rsid w:val="00B879A5"/>
    <w:rsid w:val="00B906D1"/>
    <w:rsid w:val="00B909EE"/>
    <w:rsid w:val="00B9118A"/>
    <w:rsid w:val="00B929BE"/>
    <w:rsid w:val="00B93231"/>
    <w:rsid w:val="00B9326E"/>
    <w:rsid w:val="00B9641D"/>
    <w:rsid w:val="00B96821"/>
    <w:rsid w:val="00BA04D4"/>
    <w:rsid w:val="00BA2094"/>
    <w:rsid w:val="00BA2F71"/>
    <w:rsid w:val="00BA4BA0"/>
    <w:rsid w:val="00BB2811"/>
    <w:rsid w:val="00BB4320"/>
    <w:rsid w:val="00BB462E"/>
    <w:rsid w:val="00BC6013"/>
    <w:rsid w:val="00BD489E"/>
    <w:rsid w:val="00BD7B48"/>
    <w:rsid w:val="00BD7BA8"/>
    <w:rsid w:val="00BE036C"/>
    <w:rsid w:val="00BE1CA4"/>
    <w:rsid w:val="00BE6D5B"/>
    <w:rsid w:val="00BF10E0"/>
    <w:rsid w:val="00BF11CD"/>
    <w:rsid w:val="00BF47A8"/>
    <w:rsid w:val="00BF5EE5"/>
    <w:rsid w:val="00BF7BE0"/>
    <w:rsid w:val="00C0170D"/>
    <w:rsid w:val="00C058B2"/>
    <w:rsid w:val="00C0650A"/>
    <w:rsid w:val="00C106C1"/>
    <w:rsid w:val="00C107A5"/>
    <w:rsid w:val="00C12781"/>
    <w:rsid w:val="00C168A2"/>
    <w:rsid w:val="00C27365"/>
    <w:rsid w:val="00C302EE"/>
    <w:rsid w:val="00C3046C"/>
    <w:rsid w:val="00C32157"/>
    <w:rsid w:val="00C403EE"/>
    <w:rsid w:val="00C421F1"/>
    <w:rsid w:val="00C4271D"/>
    <w:rsid w:val="00C434F0"/>
    <w:rsid w:val="00C479DF"/>
    <w:rsid w:val="00C51CDE"/>
    <w:rsid w:val="00C622A0"/>
    <w:rsid w:val="00C6719C"/>
    <w:rsid w:val="00C676ED"/>
    <w:rsid w:val="00C718A8"/>
    <w:rsid w:val="00C7259F"/>
    <w:rsid w:val="00C745CB"/>
    <w:rsid w:val="00C76324"/>
    <w:rsid w:val="00C7718D"/>
    <w:rsid w:val="00C81379"/>
    <w:rsid w:val="00C815E0"/>
    <w:rsid w:val="00C849E3"/>
    <w:rsid w:val="00C85BA5"/>
    <w:rsid w:val="00C85C6C"/>
    <w:rsid w:val="00C87581"/>
    <w:rsid w:val="00C87A89"/>
    <w:rsid w:val="00C90DEA"/>
    <w:rsid w:val="00C96555"/>
    <w:rsid w:val="00CA1C2B"/>
    <w:rsid w:val="00CB002E"/>
    <w:rsid w:val="00CB237C"/>
    <w:rsid w:val="00CB2568"/>
    <w:rsid w:val="00CB386A"/>
    <w:rsid w:val="00CB6849"/>
    <w:rsid w:val="00CB7ACB"/>
    <w:rsid w:val="00CC0045"/>
    <w:rsid w:val="00CC2874"/>
    <w:rsid w:val="00CC3000"/>
    <w:rsid w:val="00CC68AD"/>
    <w:rsid w:val="00CD02DB"/>
    <w:rsid w:val="00CD045B"/>
    <w:rsid w:val="00CD62D0"/>
    <w:rsid w:val="00CD6546"/>
    <w:rsid w:val="00CE33EA"/>
    <w:rsid w:val="00CE4BC7"/>
    <w:rsid w:val="00CE4F92"/>
    <w:rsid w:val="00CE5AE2"/>
    <w:rsid w:val="00CE6B90"/>
    <w:rsid w:val="00CE7AE6"/>
    <w:rsid w:val="00CF18C6"/>
    <w:rsid w:val="00CF1DB6"/>
    <w:rsid w:val="00CF3002"/>
    <w:rsid w:val="00CF3EE8"/>
    <w:rsid w:val="00D026E8"/>
    <w:rsid w:val="00D06D91"/>
    <w:rsid w:val="00D15757"/>
    <w:rsid w:val="00D227F3"/>
    <w:rsid w:val="00D23216"/>
    <w:rsid w:val="00D233C6"/>
    <w:rsid w:val="00D27611"/>
    <w:rsid w:val="00D324EE"/>
    <w:rsid w:val="00D334BB"/>
    <w:rsid w:val="00D33A20"/>
    <w:rsid w:val="00D35C08"/>
    <w:rsid w:val="00D43509"/>
    <w:rsid w:val="00D43662"/>
    <w:rsid w:val="00D43FE9"/>
    <w:rsid w:val="00D50F02"/>
    <w:rsid w:val="00D54F96"/>
    <w:rsid w:val="00D56800"/>
    <w:rsid w:val="00D60B9F"/>
    <w:rsid w:val="00D633DA"/>
    <w:rsid w:val="00D650F8"/>
    <w:rsid w:val="00D81471"/>
    <w:rsid w:val="00D918BE"/>
    <w:rsid w:val="00D91900"/>
    <w:rsid w:val="00D93E76"/>
    <w:rsid w:val="00D93FCC"/>
    <w:rsid w:val="00D94DC9"/>
    <w:rsid w:val="00D94F6C"/>
    <w:rsid w:val="00D967C0"/>
    <w:rsid w:val="00D96878"/>
    <w:rsid w:val="00D97475"/>
    <w:rsid w:val="00DA02D5"/>
    <w:rsid w:val="00DA06C3"/>
    <w:rsid w:val="00DA17A2"/>
    <w:rsid w:val="00DA29DD"/>
    <w:rsid w:val="00DB035C"/>
    <w:rsid w:val="00DB24C8"/>
    <w:rsid w:val="00DB6BA6"/>
    <w:rsid w:val="00DB7C07"/>
    <w:rsid w:val="00DC576C"/>
    <w:rsid w:val="00DD1040"/>
    <w:rsid w:val="00DD3783"/>
    <w:rsid w:val="00DE3D79"/>
    <w:rsid w:val="00DE6F5B"/>
    <w:rsid w:val="00DE7229"/>
    <w:rsid w:val="00DF088E"/>
    <w:rsid w:val="00DF3349"/>
    <w:rsid w:val="00DF4B36"/>
    <w:rsid w:val="00DF5F3E"/>
    <w:rsid w:val="00E02A34"/>
    <w:rsid w:val="00E043D6"/>
    <w:rsid w:val="00E052B6"/>
    <w:rsid w:val="00E0537C"/>
    <w:rsid w:val="00E06CA9"/>
    <w:rsid w:val="00E073CF"/>
    <w:rsid w:val="00E12F18"/>
    <w:rsid w:val="00E16128"/>
    <w:rsid w:val="00E407E9"/>
    <w:rsid w:val="00E41239"/>
    <w:rsid w:val="00E42C3F"/>
    <w:rsid w:val="00E434E9"/>
    <w:rsid w:val="00E4554B"/>
    <w:rsid w:val="00E509E3"/>
    <w:rsid w:val="00E527BA"/>
    <w:rsid w:val="00E548F2"/>
    <w:rsid w:val="00E569FE"/>
    <w:rsid w:val="00E57793"/>
    <w:rsid w:val="00E577A6"/>
    <w:rsid w:val="00E60AF1"/>
    <w:rsid w:val="00E627D0"/>
    <w:rsid w:val="00E64E5A"/>
    <w:rsid w:val="00E65AC3"/>
    <w:rsid w:val="00E74E0F"/>
    <w:rsid w:val="00E77525"/>
    <w:rsid w:val="00E84029"/>
    <w:rsid w:val="00E85A53"/>
    <w:rsid w:val="00E92035"/>
    <w:rsid w:val="00E92B46"/>
    <w:rsid w:val="00E93F44"/>
    <w:rsid w:val="00E9B2FA"/>
    <w:rsid w:val="00EA71AD"/>
    <w:rsid w:val="00EA71FA"/>
    <w:rsid w:val="00EA732F"/>
    <w:rsid w:val="00EB02B9"/>
    <w:rsid w:val="00EB1023"/>
    <w:rsid w:val="00EB75B9"/>
    <w:rsid w:val="00EC1148"/>
    <w:rsid w:val="00EC3607"/>
    <w:rsid w:val="00EC510B"/>
    <w:rsid w:val="00ED01EA"/>
    <w:rsid w:val="00ED0830"/>
    <w:rsid w:val="00ED1AFB"/>
    <w:rsid w:val="00EDA44E"/>
    <w:rsid w:val="00EE1559"/>
    <w:rsid w:val="00EE500D"/>
    <w:rsid w:val="00EE6DE5"/>
    <w:rsid w:val="00EF0146"/>
    <w:rsid w:val="00EF65C9"/>
    <w:rsid w:val="00EF7E79"/>
    <w:rsid w:val="00F01929"/>
    <w:rsid w:val="00F0337B"/>
    <w:rsid w:val="00F033D6"/>
    <w:rsid w:val="00F068F9"/>
    <w:rsid w:val="00F10B86"/>
    <w:rsid w:val="00F10FDD"/>
    <w:rsid w:val="00F2006E"/>
    <w:rsid w:val="00F21564"/>
    <w:rsid w:val="00F22D64"/>
    <w:rsid w:val="00F23CEE"/>
    <w:rsid w:val="00F3148C"/>
    <w:rsid w:val="00F33BE0"/>
    <w:rsid w:val="00F351D2"/>
    <w:rsid w:val="00F4168D"/>
    <w:rsid w:val="00F41BA9"/>
    <w:rsid w:val="00F42602"/>
    <w:rsid w:val="00F429DF"/>
    <w:rsid w:val="00F44EB3"/>
    <w:rsid w:val="00F470EC"/>
    <w:rsid w:val="00F56BD8"/>
    <w:rsid w:val="00F56D0D"/>
    <w:rsid w:val="00F6147A"/>
    <w:rsid w:val="00F63D13"/>
    <w:rsid w:val="00F64CD5"/>
    <w:rsid w:val="00F66FD1"/>
    <w:rsid w:val="00F729F2"/>
    <w:rsid w:val="00F74678"/>
    <w:rsid w:val="00F77467"/>
    <w:rsid w:val="00F960AA"/>
    <w:rsid w:val="00FA2FD3"/>
    <w:rsid w:val="00FA331B"/>
    <w:rsid w:val="00FA36E3"/>
    <w:rsid w:val="00FA3E03"/>
    <w:rsid w:val="00FB0345"/>
    <w:rsid w:val="00FB2775"/>
    <w:rsid w:val="00FB46F5"/>
    <w:rsid w:val="00FB5066"/>
    <w:rsid w:val="00FC21FA"/>
    <w:rsid w:val="00FC303C"/>
    <w:rsid w:val="00FD0179"/>
    <w:rsid w:val="00FD0ADD"/>
    <w:rsid w:val="00FD2CDD"/>
    <w:rsid w:val="00FD36F2"/>
    <w:rsid w:val="00FD7A4D"/>
    <w:rsid w:val="00FE085F"/>
    <w:rsid w:val="00FE40E9"/>
    <w:rsid w:val="00FE6A87"/>
    <w:rsid w:val="00FE6CBC"/>
    <w:rsid w:val="00FE7D71"/>
    <w:rsid w:val="00FF5D91"/>
    <w:rsid w:val="00FF6F2B"/>
    <w:rsid w:val="010D661F"/>
    <w:rsid w:val="017627B8"/>
    <w:rsid w:val="01A98841"/>
    <w:rsid w:val="0222360B"/>
    <w:rsid w:val="026AF916"/>
    <w:rsid w:val="028C90F9"/>
    <w:rsid w:val="02D2E22A"/>
    <w:rsid w:val="03E527D0"/>
    <w:rsid w:val="03EA5640"/>
    <w:rsid w:val="049CFC91"/>
    <w:rsid w:val="05296D7D"/>
    <w:rsid w:val="056A2534"/>
    <w:rsid w:val="0575B0AE"/>
    <w:rsid w:val="05A1BFCC"/>
    <w:rsid w:val="05CCEF69"/>
    <w:rsid w:val="066069DE"/>
    <w:rsid w:val="06D06629"/>
    <w:rsid w:val="06D0D73C"/>
    <w:rsid w:val="06EBBBE3"/>
    <w:rsid w:val="0784EB3C"/>
    <w:rsid w:val="0792C873"/>
    <w:rsid w:val="07F67867"/>
    <w:rsid w:val="081E7EB5"/>
    <w:rsid w:val="081F8348"/>
    <w:rsid w:val="084D5D58"/>
    <w:rsid w:val="08988AC7"/>
    <w:rsid w:val="08C68B4E"/>
    <w:rsid w:val="09ED0017"/>
    <w:rsid w:val="0A057F55"/>
    <w:rsid w:val="0A0B2F7A"/>
    <w:rsid w:val="0A1904F9"/>
    <w:rsid w:val="0A29DFB8"/>
    <w:rsid w:val="0A30FF81"/>
    <w:rsid w:val="0A45D637"/>
    <w:rsid w:val="0A91A575"/>
    <w:rsid w:val="0B307E93"/>
    <w:rsid w:val="0B343DCE"/>
    <w:rsid w:val="0BB2556A"/>
    <w:rsid w:val="0C08A4BA"/>
    <w:rsid w:val="0C19F53F"/>
    <w:rsid w:val="0C6C4230"/>
    <w:rsid w:val="0C729916"/>
    <w:rsid w:val="0C89F58A"/>
    <w:rsid w:val="0C9124CD"/>
    <w:rsid w:val="0CE95076"/>
    <w:rsid w:val="0D17BA44"/>
    <w:rsid w:val="0DBD0D4C"/>
    <w:rsid w:val="0DE0279D"/>
    <w:rsid w:val="0DF6C1C1"/>
    <w:rsid w:val="0E05BB9F"/>
    <w:rsid w:val="0E1594D1"/>
    <w:rsid w:val="0E3ED975"/>
    <w:rsid w:val="0E6FE328"/>
    <w:rsid w:val="0EA9A4E1"/>
    <w:rsid w:val="0F2308DF"/>
    <w:rsid w:val="0F461AB9"/>
    <w:rsid w:val="0FC38309"/>
    <w:rsid w:val="0FDBD013"/>
    <w:rsid w:val="0FF2003C"/>
    <w:rsid w:val="0FF2FC6B"/>
    <w:rsid w:val="1008BCF7"/>
    <w:rsid w:val="10272F09"/>
    <w:rsid w:val="103AFA5C"/>
    <w:rsid w:val="10BEF4F2"/>
    <w:rsid w:val="110C8720"/>
    <w:rsid w:val="11F9AF5C"/>
    <w:rsid w:val="1226F6B8"/>
    <w:rsid w:val="12649AAB"/>
    <w:rsid w:val="126D6EF1"/>
    <w:rsid w:val="12A93208"/>
    <w:rsid w:val="12DF4B0F"/>
    <w:rsid w:val="12F2C6A5"/>
    <w:rsid w:val="13B960DC"/>
    <w:rsid w:val="13F39B42"/>
    <w:rsid w:val="146BADF8"/>
    <w:rsid w:val="14739B7E"/>
    <w:rsid w:val="147A7DF4"/>
    <w:rsid w:val="14B175BB"/>
    <w:rsid w:val="14E35071"/>
    <w:rsid w:val="14E51BEB"/>
    <w:rsid w:val="15E7ACB8"/>
    <w:rsid w:val="16151A09"/>
    <w:rsid w:val="1635C58A"/>
    <w:rsid w:val="16AB4539"/>
    <w:rsid w:val="173ADEA6"/>
    <w:rsid w:val="17806956"/>
    <w:rsid w:val="17A34EBA"/>
    <w:rsid w:val="17BA59D9"/>
    <w:rsid w:val="18232046"/>
    <w:rsid w:val="1835C0FB"/>
    <w:rsid w:val="18498EF6"/>
    <w:rsid w:val="18ADA319"/>
    <w:rsid w:val="18F8CB26"/>
    <w:rsid w:val="18FB26F3"/>
    <w:rsid w:val="19470CA1"/>
    <w:rsid w:val="199C0294"/>
    <w:rsid w:val="19B49810"/>
    <w:rsid w:val="1A490CD9"/>
    <w:rsid w:val="1A5DDED9"/>
    <w:rsid w:val="1A5F9F09"/>
    <w:rsid w:val="1B09056B"/>
    <w:rsid w:val="1B162098"/>
    <w:rsid w:val="1B1A7C58"/>
    <w:rsid w:val="1BAD74F1"/>
    <w:rsid w:val="1BC5947D"/>
    <w:rsid w:val="1C590BC6"/>
    <w:rsid w:val="1D0AA9B2"/>
    <w:rsid w:val="1D8A73E7"/>
    <w:rsid w:val="1DC83807"/>
    <w:rsid w:val="1E0B3872"/>
    <w:rsid w:val="1E22B5F1"/>
    <w:rsid w:val="1E51CD91"/>
    <w:rsid w:val="1E74A9B3"/>
    <w:rsid w:val="1EB69017"/>
    <w:rsid w:val="1F34B1B1"/>
    <w:rsid w:val="1FDE1EBE"/>
    <w:rsid w:val="201BB7E5"/>
    <w:rsid w:val="2044C017"/>
    <w:rsid w:val="2054FD89"/>
    <w:rsid w:val="20879640"/>
    <w:rsid w:val="211B6D64"/>
    <w:rsid w:val="2185A5E1"/>
    <w:rsid w:val="21D3A93D"/>
    <w:rsid w:val="21D80DAC"/>
    <w:rsid w:val="222B7377"/>
    <w:rsid w:val="22509EBF"/>
    <w:rsid w:val="2256B841"/>
    <w:rsid w:val="22761AAB"/>
    <w:rsid w:val="227EB217"/>
    <w:rsid w:val="229D69AC"/>
    <w:rsid w:val="2337B622"/>
    <w:rsid w:val="2345A968"/>
    <w:rsid w:val="234C117E"/>
    <w:rsid w:val="236F5AD2"/>
    <w:rsid w:val="23900C68"/>
    <w:rsid w:val="23ABF3FE"/>
    <w:rsid w:val="23DD6A6B"/>
    <w:rsid w:val="2496B064"/>
    <w:rsid w:val="24A542B4"/>
    <w:rsid w:val="254B44D8"/>
    <w:rsid w:val="256134C0"/>
    <w:rsid w:val="2587662A"/>
    <w:rsid w:val="25897B56"/>
    <w:rsid w:val="2622CD22"/>
    <w:rsid w:val="26B673B5"/>
    <w:rsid w:val="26EC1EDA"/>
    <w:rsid w:val="26F72466"/>
    <w:rsid w:val="273E3970"/>
    <w:rsid w:val="274D89FE"/>
    <w:rsid w:val="27AEAC69"/>
    <w:rsid w:val="27C436B8"/>
    <w:rsid w:val="293D068D"/>
    <w:rsid w:val="297A61F1"/>
    <w:rsid w:val="29B0E286"/>
    <w:rsid w:val="29D24B71"/>
    <w:rsid w:val="29EDA5E1"/>
    <w:rsid w:val="2A03582B"/>
    <w:rsid w:val="2A47BD24"/>
    <w:rsid w:val="2A4AAEFD"/>
    <w:rsid w:val="2A81A7F5"/>
    <w:rsid w:val="2A8B18F0"/>
    <w:rsid w:val="2A96438B"/>
    <w:rsid w:val="2B1CBD53"/>
    <w:rsid w:val="2B2C6E50"/>
    <w:rsid w:val="2B37CAB3"/>
    <w:rsid w:val="2B3CC8CB"/>
    <w:rsid w:val="2B40757D"/>
    <w:rsid w:val="2B4DFB1B"/>
    <w:rsid w:val="2B6A9789"/>
    <w:rsid w:val="2BC79FD0"/>
    <w:rsid w:val="2BD39B62"/>
    <w:rsid w:val="2CA1BBE3"/>
    <w:rsid w:val="2CA5E379"/>
    <w:rsid w:val="2CC3CF4A"/>
    <w:rsid w:val="2D2CAC45"/>
    <w:rsid w:val="2D95E6EE"/>
    <w:rsid w:val="2DBB1407"/>
    <w:rsid w:val="2E0A6324"/>
    <w:rsid w:val="2EB56F05"/>
    <w:rsid w:val="2EC8C789"/>
    <w:rsid w:val="2ECA6678"/>
    <w:rsid w:val="2F0C6B7F"/>
    <w:rsid w:val="2F41DB91"/>
    <w:rsid w:val="2FA25BAA"/>
    <w:rsid w:val="2FD7E5E3"/>
    <w:rsid w:val="307B4334"/>
    <w:rsid w:val="3143E248"/>
    <w:rsid w:val="31684250"/>
    <w:rsid w:val="318798E9"/>
    <w:rsid w:val="31995B88"/>
    <w:rsid w:val="31D447FF"/>
    <w:rsid w:val="3266004A"/>
    <w:rsid w:val="32A37E42"/>
    <w:rsid w:val="32A9B31C"/>
    <w:rsid w:val="32C70FA4"/>
    <w:rsid w:val="32D05699"/>
    <w:rsid w:val="32D0DFA7"/>
    <w:rsid w:val="330412B1"/>
    <w:rsid w:val="3318CC43"/>
    <w:rsid w:val="331AFC58"/>
    <w:rsid w:val="3396871C"/>
    <w:rsid w:val="33BD868C"/>
    <w:rsid w:val="34770752"/>
    <w:rsid w:val="347BBB90"/>
    <w:rsid w:val="348A0EB8"/>
    <w:rsid w:val="34A79C70"/>
    <w:rsid w:val="34ACA054"/>
    <w:rsid w:val="35000C96"/>
    <w:rsid w:val="35DAAF0F"/>
    <w:rsid w:val="35EA964A"/>
    <w:rsid w:val="363D1439"/>
    <w:rsid w:val="36410D04"/>
    <w:rsid w:val="36416B07"/>
    <w:rsid w:val="36528B71"/>
    <w:rsid w:val="3675830D"/>
    <w:rsid w:val="36B4E3C4"/>
    <w:rsid w:val="36D0E24B"/>
    <w:rsid w:val="36EF0FC4"/>
    <w:rsid w:val="372D6C03"/>
    <w:rsid w:val="37613945"/>
    <w:rsid w:val="382C49B4"/>
    <w:rsid w:val="383756D9"/>
    <w:rsid w:val="38958A15"/>
    <w:rsid w:val="38AD1B7E"/>
    <w:rsid w:val="393923B1"/>
    <w:rsid w:val="39569841"/>
    <w:rsid w:val="39AD54AA"/>
    <w:rsid w:val="39AF1CB9"/>
    <w:rsid w:val="39B1E202"/>
    <w:rsid w:val="3A34C66E"/>
    <w:rsid w:val="3A43AC55"/>
    <w:rsid w:val="3A971C6A"/>
    <w:rsid w:val="3AB0509F"/>
    <w:rsid w:val="3B4EBBA9"/>
    <w:rsid w:val="3B6852A5"/>
    <w:rsid w:val="3B6B22E9"/>
    <w:rsid w:val="3B6E34A3"/>
    <w:rsid w:val="3BE6FCA5"/>
    <w:rsid w:val="3BEEF106"/>
    <w:rsid w:val="3C762288"/>
    <w:rsid w:val="3CFB140F"/>
    <w:rsid w:val="3D1D620A"/>
    <w:rsid w:val="3D3F3361"/>
    <w:rsid w:val="3D4F7A38"/>
    <w:rsid w:val="3D5F7D80"/>
    <w:rsid w:val="3D7471B6"/>
    <w:rsid w:val="3D76581D"/>
    <w:rsid w:val="3D82CD06"/>
    <w:rsid w:val="3D87A90C"/>
    <w:rsid w:val="3DC197F6"/>
    <w:rsid w:val="3E1271C8"/>
    <w:rsid w:val="3E67F717"/>
    <w:rsid w:val="3EB2A53B"/>
    <w:rsid w:val="3ECE848B"/>
    <w:rsid w:val="3F5B1351"/>
    <w:rsid w:val="3F82092F"/>
    <w:rsid w:val="3FB13836"/>
    <w:rsid w:val="3FBC9E11"/>
    <w:rsid w:val="407174E5"/>
    <w:rsid w:val="40BD304F"/>
    <w:rsid w:val="4138B5DF"/>
    <w:rsid w:val="416E6151"/>
    <w:rsid w:val="41B740E2"/>
    <w:rsid w:val="41B9DF19"/>
    <w:rsid w:val="41D0AE13"/>
    <w:rsid w:val="41D7CA25"/>
    <w:rsid w:val="41EA66D8"/>
    <w:rsid w:val="41F1692E"/>
    <w:rsid w:val="42147EE7"/>
    <w:rsid w:val="42185C1D"/>
    <w:rsid w:val="423232F1"/>
    <w:rsid w:val="423B7693"/>
    <w:rsid w:val="4241A28B"/>
    <w:rsid w:val="4245418D"/>
    <w:rsid w:val="424C5C8B"/>
    <w:rsid w:val="425D3845"/>
    <w:rsid w:val="42745DEE"/>
    <w:rsid w:val="427EF466"/>
    <w:rsid w:val="431BF1AC"/>
    <w:rsid w:val="436DB6F7"/>
    <w:rsid w:val="4380A904"/>
    <w:rsid w:val="43B83D80"/>
    <w:rsid w:val="43C613E4"/>
    <w:rsid w:val="4444B094"/>
    <w:rsid w:val="445E1CD9"/>
    <w:rsid w:val="44AC11BC"/>
    <w:rsid w:val="44AE744D"/>
    <w:rsid w:val="453F21C5"/>
    <w:rsid w:val="459CFA2E"/>
    <w:rsid w:val="45B40D8E"/>
    <w:rsid w:val="4634E755"/>
    <w:rsid w:val="46F4089C"/>
    <w:rsid w:val="479695E2"/>
    <w:rsid w:val="47AD760C"/>
    <w:rsid w:val="47CD78C1"/>
    <w:rsid w:val="47D390DA"/>
    <w:rsid w:val="47D8A178"/>
    <w:rsid w:val="47E81651"/>
    <w:rsid w:val="47F45170"/>
    <w:rsid w:val="480A1370"/>
    <w:rsid w:val="48108C17"/>
    <w:rsid w:val="4888BCC9"/>
    <w:rsid w:val="48D184C2"/>
    <w:rsid w:val="48E9EC06"/>
    <w:rsid w:val="4901F81E"/>
    <w:rsid w:val="49135D88"/>
    <w:rsid w:val="493115AD"/>
    <w:rsid w:val="49646148"/>
    <w:rsid w:val="49B0819F"/>
    <w:rsid w:val="49D4AAFB"/>
    <w:rsid w:val="49FEEB55"/>
    <w:rsid w:val="4A248F34"/>
    <w:rsid w:val="4A5D63C5"/>
    <w:rsid w:val="4A8EBFCC"/>
    <w:rsid w:val="4B4470E1"/>
    <w:rsid w:val="4B4B9C78"/>
    <w:rsid w:val="4BB4D94B"/>
    <w:rsid w:val="4BCCBEC9"/>
    <w:rsid w:val="4C231277"/>
    <w:rsid w:val="4C57A507"/>
    <w:rsid w:val="4CA1A5A5"/>
    <w:rsid w:val="4D30A35F"/>
    <w:rsid w:val="4D71F7A1"/>
    <w:rsid w:val="4D95B31A"/>
    <w:rsid w:val="4DC090B5"/>
    <w:rsid w:val="4DC0FB89"/>
    <w:rsid w:val="4E40E8D7"/>
    <w:rsid w:val="4E87947F"/>
    <w:rsid w:val="4E92EEA7"/>
    <w:rsid w:val="4E989A93"/>
    <w:rsid w:val="4F95B61A"/>
    <w:rsid w:val="4FB83ECA"/>
    <w:rsid w:val="4FB89B20"/>
    <w:rsid w:val="4FBC512F"/>
    <w:rsid w:val="4FC884E7"/>
    <w:rsid w:val="4FD57117"/>
    <w:rsid w:val="502CB7C2"/>
    <w:rsid w:val="50757222"/>
    <w:rsid w:val="50A8F2D0"/>
    <w:rsid w:val="50B2A16F"/>
    <w:rsid w:val="50C21942"/>
    <w:rsid w:val="50D33B26"/>
    <w:rsid w:val="50F6054B"/>
    <w:rsid w:val="5149DFCF"/>
    <w:rsid w:val="51516DE3"/>
    <w:rsid w:val="51AB2C28"/>
    <w:rsid w:val="51DC3DB7"/>
    <w:rsid w:val="5253F586"/>
    <w:rsid w:val="52572EEA"/>
    <w:rsid w:val="5274BFEE"/>
    <w:rsid w:val="5277B990"/>
    <w:rsid w:val="53332B09"/>
    <w:rsid w:val="53F9BA04"/>
    <w:rsid w:val="54451063"/>
    <w:rsid w:val="55379198"/>
    <w:rsid w:val="55414277"/>
    <w:rsid w:val="55B3A9C7"/>
    <w:rsid w:val="55C3D81A"/>
    <w:rsid w:val="562D00AE"/>
    <w:rsid w:val="57307B7B"/>
    <w:rsid w:val="57315AC6"/>
    <w:rsid w:val="577ED5FA"/>
    <w:rsid w:val="57912D89"/>
    <w:rsid w:val="57B0769C"/>
    <w:rsid w:val="58A819FC"/>
    <w:rsid w:val="58FBEB65"/>
    <w:rsid w:val="59091A07"/>
    <w:rsid w:val="591AEA58"/>
    <w:rsid w:val="59515FFA"/>
    <w:rsid w:val="59C7CD7F"/>
    <w:rsid w:val="59F4FECA"/>
    <w:rsid w:val="5A25613D"/>
    <w:rsid w:val="5A51532B"/>
    <w:rsid w:val="5A7370ED"/>
    <w:rsid w:val="5ACF37AE"/>
    <w:rsid w:val="5AE0DC42"/>
    <w:rsid w:val="5B1777FF"/>
    <w:rsid w:val="5BF1C8BB"/>
    <w:rsid w:val="5C2D3D6A"/>
    <w:rsid w:val="5C318BDD"/>
    <w:rsid w:val="5CDEB39A"/>
    <w:rsid w:val="5CF0A156"/>
    <w:rsid w:val="5D6D3AC8"/>
    <w:rsid w:val="5D8BF9CE"/>
    <w:rsid w:val="5DFB3A50"/>
    <w:rsid w:val="5E11FEBD"/>
    <w:rsid w:val="5EE5D0BB"/>
    <w:rsid w:val="5EF6CA2F"/>
    <w:rsid w:val="5F1E8999"/>
    <w:rsid w:val="5F4320A2"/>
    <w:rsid w:val="5F7FD2AB"/>
    <w:rsid w:val="5F813E0C"/>
    <w:rsid w:val="5F930887"/>
    <w:rsid w:val="5FAC617F"/>
    <w:rsid w:val="5FF0A468"/>
    <w:rsid w:val="6045DFD7"/>
    <w:rsid w:val="60AEDF12"/>
    <w:rsid w:val="60CEFE66"/>
    <w:rsid w:val="60D8FAC0"/>
    <w:rsid w:val="610DF4CF"/>
    <w:rsid w:val="6136D52F"/>
    <w:rsid w:val="615E12E8"/>
    <w:rsid w:val="618B7738"/>
    <w:rsid w:val="61A28F69"/>
    <w:rsid w:val="62754F2C"/>
    <w:rsid w:val="62A470E7"/>
    <w:rsid w:val="63136058"/>
    <w:rsid w:val="63495AF9"/>
    <w:rsid w:val="63D9604A"/>
    <w:rsid w:val="64EF4DAF"/>
    <w:rsid w:val="6500DE3A"/>
    <w:rsid w:val="654488F0"/>
    <w:rsid w:val="6544F458"/>
    <w:rsid w:val="660EAC5E"/>
    <w:rsid w:val="66156931"/>
    <w:rsid w:val="662FABBE"/>
    <w:rsid w:val="6657C452"/>
    <w:rsid w:val="66888EC5"/>
    <w:rsid w:val="669C867A"/>
    <w:rsid w:val="669F7122"/>
    <w:rsid w:val="672B1C62"/>
    <w:rsid w:val="67378737"/>
    <w:rsid w:val="67721E32"/>
    <w:rsid w:val="67807EBE"/>
    <w:rsid w:val="67946642"/>
    <w:rsid w:val="67D35CEB"/>
    <w:rsid w:val="67FEDEE4"/>
    <w:rsid w:val="68367BEA"/>
    <w:rsid w:val="69372450"/>
    <w:rsid w:val="696A1219"/>
    <w:rsid w:val="6A27FD3F"/>
    <w:rsid w:val="6A79AA09"/>
    <w:rsid w:val="6AF464FC"/>
    <w:rsid w:val="6AFFD1DF"/>
    <w:rsid w:val="6C0D949D"/>
    <w:rsid w:val="6C42D867"/>
    <w:rsid w:val="6C8A3B21"/>
    <w:rsid w:val="6CAC4C59"/>
    <w:rsid w:val="6CD0B0CE"/>
    <w:rsid w:val="6D05326E"/>
    <w:rsid w:val="6D11CBE1"/>
    <w:rsid w:val="6D6EB9CA"/>
    <w:rsid w:val="6D871CBB"/>
    <w:rsid w:val="6E0F80C2"/>
    <w:rsid w:val="6E0FC1AE"/>
    <w:rsid w:val="6F2EDC2F"/>
    <w:rsid w:val="6FF78A3A"/>
    <w:rsid w:val="7107A998"/>
    <w:rsid w:val="7141FA32"/>
    <w:rsid w:val="716A2746"/>
    <w:rsid w:val="71A4414B"/>
    <w:rsid w:val="71EE35C7"/>
    <w:rsid w:val="722C46B5"/>
    <w:rsid w:val="72D69E01"/>
    <w:rsid w:val="7316BFA0"/>
    <w:rsid w:val="733949E0"/>
    <w:rsid w:val="733E04C2"/>
    <w:rsid w:val="7364CBCD"/>
    <w:rsid w:val="73798D19"/>
    <w:rsid w:val="738740B7"/>
    <w:rsid w:val="73956BC0"/>
    <w:rsid w:val="73B4A961"/>
    <w:rsid w:val="73D12C65"/>
    <w:rsid w:val="7404A608"/>
    <w:rsid w:val="7436F79A"/>
    <w:rsid w:val="7451215D"/>
    <w:rsid w:val="746D9D10"/>
    <w:rsid w:val="74A741F4"/>
    <w:rsid w:val="7517AAC5"/>
    <w:rsid w:val="752D984B"/>
    <w:rsid w:val="75CA4C75"/>
    <w:rsid w:val="76038222"/>
    <w:rsid w:val="760E1519"/>
    <w:rsid w:val="762370F0"/>
    <w:rsid w:val="76859F9B"/>
    <w:rsid w:val="76E454F3"/>
    <w:rsid w:val="77399716"/>
    <w:rsid w:val="774544EE"/>
    <w:rsid w:val="777BF4A7"/>
    <w:rsid w:val="7795BFAD"/>
    <w:rsid w:val="77FEE3BC"/>
    <w:rsid w:val="78383CF0"/>
    <w:rsid w:val="78758B8A"/>
    <w:rsid w:val="78A2AF17"/>
    <w:rsid w:val="78CC1764"/>
    <w:rsid w:val="78D8340C"/>
    <w:rsid w:val="792D1C89"/>
    <w:rsid w:val="795C0AE8"/>
    <w:rsid w:val="799944BD"/>
    <w:rsid w:val="79ACC981"/>
    <w:rsid w:val="79B37FD5"/>
    <w:rsid w:val="7A3871AE"/>
    <w:rsid w:val="7A635325"/>
    <w:rsid w:val="7A8215F3"/>
    <w:rsid w:val="7ABFAE94"/>
    <w:rsid w:val="7B6AFBE1"/>
    <w:rsid w:val="7B7E70CB"/>
    <w:rsid w:val="7C3B8BD4"/>
    <w:rsid w:val="7C3E14F4"/>
    <w:rsid w:val="7C9E675A"/>
    <w:rsid w:val="7CC33B11"/>
    <w:rsid w:val="7CE03B52"/>
    <w:rsid w:val="7CEABB4B"/>
    <w:rsid w:val="7CEFB897"/>
    <w:rsid w:val="7D058B4F"/>
    <w:rsid w:val="7D11744A"/>
    <w:rsid w:val="7D87BEDB"/>
    <w:rsid w:val="7E7D2D50"/>
    <w:rsid w:val="7EF3B224"/>
    <w:rsid w:val="7EFC421C"/>
    <w:rsid w:val="7F0A2B67"/>
    <w:rsid w:val="7F854EED"/>
    <w:rsid w:val="7F8B01FB"/>
    <w:rsid w:val="7FEF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8ECE8E9"/>
  <w14:defaultImageDpi w14:val="300"/>
  <w15:docId w15:val="{C09A137C-BFB1-4EE3-A04F-345B27F4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324"/>
    <w:rPr>
      <w:rFonts w:ascii="Times New Roman" w:eastAsia="Cambria" w:hAnsi="Times New Roman" w:cs="Times New Roman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C53C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C53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F5D91"/>
    <w:pPr>
      <w:keepNext/>
      <w:keepLines/>
      <w:spacing w:before="40" w:line="254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C53C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C53CC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F5D91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styleId="Hyperlink">
    <w:name w:val="Hyperlink"/>
    <w:rsid w:val="00057CCE"/>
    <w:rPr>
      <w:color w:val="0000FF"/>
      <w:u w:val="single"/>
    </w:rPr>
  </w:style>
  <w:style w:type="paragraph" w:customStyle="1" w:styleId="KeinLeerraum1">
    <w:name w:val="Kein Leerraum1"/>
    <w:rsid w:val="00057CCE"/>
    <w:pPr>
      <w:spacing w:after="200" w:line="320" w:lineRule="exact"/>
      <w:jc w:val="both"/>
    </w:pPr>
    <w:rPr>
      <w:rFonts w:ascii="Arial" w:eastAsia="Times New Roman" w:hAnsi="Arial" w:cs="Times New Roman"/>
      <w:sz w:val="20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057CC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57CCE"/>
    <w:rPr>
      <w:rFonts w:ascii="Times New Roman" w:eastAsia="Cambria" w:hAnsi="Times New Roman" w:cs="Times New Roman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057CC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57CCE"/>
    <w:rPr>
      <w:rFonts w:ascii="Times New Roman" w:eastAsia="Cambria" w:hAnsi="Times New Roman" w:cs="Times New Roman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00D7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00D7A"/>
    <w:rPr>
      <w:rFonts w:ascii="Tahoma" w:eastAsia="Cambria" w:hAnsi="Tahoma" w:cs="Tahoma"/>
      <w:sz w:val="16"/>
      <w:szCs w:val="16"/>
      <w:lang w:eastAsia="en-US"/>
    </w:rPr>
  </w:style>
  <w:style w:type="paragraph" w:styleId="Listenabsatz">
    <w:name w:val="List Paragraph"/>
    <w:basedOn w:val="Standard"/>
    <w:uiPriority w:val="2"/>
    <w:qFormat/>
    <w:rsid w:val="002F034E"/>
    <w:pPr>
      <w:ind w:left="720"/>
      <w:contextualSpacing/>
    </w:pPr>
  </w:style>
  <w:style w:type="paragraph" w:customStyle="1" w:styleId="Default">
    <w:name w:val="Default"/>
    <w:rsid w:val="002A2961"/>
    <w:pPr>
      <w:autoSpaceDE w:val="0"/>
      <w:autoSpaceDN w:val="0"/>
      <w:adjustRightInd w:val="0"/>
    </w:pPr>
    <w:rPr>
      <w:rFonts w:ascii="Arial" w:hAnsi="Arial" w:cs="Arial"/>
      <w:color w:val="000000"/>
      <w:lang w:val="de-AT"/>
    </w:rPr>
  </w:style>
  <w:style w:type="paragraph" w:styleId="StandardWeb">
    <w:name w:val="Normal (Web)"/>
    <w:basedOn w:val="Standard"/>
    <w:uiPriority w:val="99"/>
    <w:semiHidden/>
    <w:unhideWhenUsed/>
    <w:rsid w:val="006F3B44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de-AT" w:eastAsia="de-AT"/>
    </w:rPr>
  </w:style>
  <w:style w:type="character" w:customStyle="1" w:styleId="pspdfkit-6fq5ysqkmc2gc1fek9b659qfh8">
    <w:name w:val="pspdfkit-6fq5ysqkmc2gc1fek9b659qfh8"/>
    <w:basedOn w:val="Absatz-Standardschriftart"/>
    <w:rsid w:val="007E1389"/>
  </w:style>
  <w:style w:type="paragraph" w:styleId="berarbeitung">
    <w:name w:val="Revision"/>
    <w:hidden/>
    <w:uiPriority w:val="99"/>
    <w:semiHidden/>
    <w:rsid w:val="00EF0146"/>
    <w:rPr>
      <w:rFonts w:ascii="Times New Roman" w:eastAsia="Cambria" w:hAnsi="Times New Roman" w:cs="Times New Roman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0337B"/>
    <w:rPr>
      <w:color w:val="605E5C"/>
      <w:shd w:val="clear" w:color="auto" w:fill="E1DFDD"/>
    </w:rPr>
  </w:style>
  <w:style w:type="paragraph" w:customStyle="1" w:styleId="6Standardneu">
    <w:name w:val="6 Standard neu"/>
    <w:basedOn w:val="Standard"/>
    <w:qFormat/>
    <w:rsid w:val="00C85C6C"/>
    <w:pPr>
      <w:spacing w:before="120" w:after="240"/>
      <w:jc w:val="both"/>
    </w:pPr>
    <w:rPr>
      <w:rFonts w:asciiTheme="minorHAnsi" w:eastAsia="Times New Roman" w:hAnsiTheme="minorHAnsi" w:cs="Arial"/>
      <w:sz w:val="20"/>
      <w:szCs w:val="20"/>
      <w:lang w:val="de-AT"/>
    </w:rPr>
  </w:style>
  <w:style w:type="paragraph" w:customStyle="1" w:styleId="AbsatzFortsetzung">
    <w:name w:val="AbsatzFortsetzung"/>
    <w:basedOn w:val="Standard"/>
    <w:next w:val="Standard"/>
    <w:rsid w:val="00094815"/>
    <w:pPr>
      <w:keepNext/>
      <w:spacing w:after="130"/>
      <w:jc w:val="both"/>
    </w:pPr>
    <w:rPr>
      <w:rFonts w:eastAsia="Times New Roman"/>
      <w:szCs w:val="20"/>
    </w:rPr>
  </w:style>
  <w:style w:type="paragraph" w:customStyle="1" w:styleId="CommentText1">
    <w:name w:val="Comment Text1"/>
    <w:basedOn w:val="Standard"/>
    <w:uiPriority w:val="99"/>
    <w:unhideWhenUsed/>
    <w:rsid w:val="005F6BCE"/>
    <w:rPr>
      <w:sz w:val="20"/>
      <w:szCs w:val="20"/>
    </w:rPr>
  </w:style>
  <w:style w:type="character" w:customStyle="1" w:styleId="CommentReference1">
    <w:name w:val="Comment Reference1"/>
    <w:basedOn w:val="Absatz-Standardschriftart"/>
    <w:uiPriority w:val="99"/>
    <w:semiHidden/>
    <w:unhideWhenUsed/>
    <w:rsid w:val="005F6BC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C004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C0045"/>
    <w:rPr>
      <w:rFonts w:ascii="Times New Roman" w:eastAsia="Cambria" w:hAnsi="Times New Roman" w:cs="Times New Roman"/>
      <w:sz w:val="20"/>
      <w:szCs w:val="20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C0045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004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0045"/>
    <w:rPr>
      <w:rFonts w:ascii="Times New Roman" w:eastAsia="Cambria" w:hAnsi="Times New Roman" w:cs="Times New Roman"/>
      <w:b/>
      <w:bCs/>
      <w:sz w:val="20"/>
      <w:szCs w:val="20"/>
      <w:lang w:eastAsia="en-US"/>
    </w:rPr>
  </w:style>
  <w:style w:type="table" w:styleId="Tabellenraster">
    <w:name w:val="Table Grid"/>
    <w:basedOn w:val="NormaleTabelle"/>
    <w:uiPriority w:val="59"/>
    <w:rsid w:val="006148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laudia.streitwieser@ses-european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BFF486EF80114F89D6707F02AF9C35" ma:contentTypeVersion="19" ma:contentTypeDescription="Ein neues Dokument erstellen." ma:contentTypeScope="" ma:versionID="d11ed4032d839432867702c7b715aedc">
  <xsd:schema xmlns:xsd="http://www.w3.org/2001/XMLSchema" xmlns:xs="http://www.w3.org/2001/XMLSchema" xmlns:p="http://schemas.microsoft.com/office/2006/metadata/properties" xmlns:ns2="5fcf26f1-cc94-434b-86cd-bafc6261aad8" xmlns:ns3="54af77ce-e861-4d6a-9d47-1b396562b2a2" targetNamespace="http://schemas.microsoft.com/office/2006/metadata/properties" ma:root="true" ma:fieldsID="529eeeafdaa910794d901bdaf4728244" ns2:_="" ns3:_="">
    <xsd:import namespace="5fcf26f1-cc94-434b-86cd-bafc6261aad8"/>
    <xsd:import namespace="54af77ce-e861-4d6a-9d47-1b396562b2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Info" minOccurs="0"/>
                <xsd:element ref="ns2:Bemerk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f26f1-cc94-434b-86cd-bafc6261a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94db0a51-8236-4dea-8b54-a82562d285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Info" ma:index="24" nillable="true" ma:displayName="Info" ma:format="Dropdown" ma:internalName="Info">
      <xsd:simpleType>
        <xsd:restriction base="dms:Text">
          <xsd:maxLength value="255"/>
        </xsd:restriction>
      </xsd:simpleType>
    </xsd:element>
    <xsd:element name="Bemerkung" ma:index="25" nillable="true" ma:displayName="Bemerkung" ma:format="Dropdown" ma:internalName="Bemerkung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af77ce-e861-4d6a-9d47-1b396562b2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1507090-32a9-4c5f-8a6e-422c1e56c200}" ma:internalName="TaxCatchAll" ma:showField="CatchAllData" ma:web="54af77ce-e861-4d6a-9d47-1b396562b2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cf26f1-cc94-434b-86cd-bafc6261aad8">
      <Terms xmlns="http://schemas.microsoft.com/office/infopath/2007/PartnerControls"/>
    </lcf76f155ced4ddcb4097134ff3c332f>
    <TaxCatchAll xmlns="54af77ce-e861-4d6a-9d47-1b396562b2a2" xsi:nil="true"/>
    <SharedWithUsers xmlns="54af77ce-e861-4d6a-9d47-1b396562b2a2">
      <UserInfo>
        <DisplayName>HRIBERNIK Sandra (SES-PR)</DisplayName>
        <AccountId>134</AccountId>
        <AccountType/>
      </UserInfo>
      <UserInfo>
        <DisplayName>ANDEXLINGER Christoph (SES200V)</DisplayName>
        <AccountId>83</AccountId>
        <AccountType/>
      </UserInfo>
    </SharedWithUsers>
    <Info xmlns="5fcf26f1-cc94-434b-86cd-bafc6261aad8" xsi:nil="true"/>
    <Bemerkung xmlns="5fcf26f1-cc94-434b-86cd-bafc6261aad8" xsi:nil="true"/>
  </documentManagement>
</p:properties>
</file>

<file path=customXml/item4.xml><?xml version="1.0" encoding="utf-8"?>
<f:fields xmlns:f="http://schemas.fabasoft.com/folio/2007/fields" catsources="">
  <f:record>
    <f:field ref="doc_FSCFOLIO_1_1001_FieldDocumentNumber" text=""/>
    <f:field ref="doc_FSCFOLIO_1_1001_FieldSubject" text="FINAL" edit="true"/>
    <f:field ref="FSCFOLIO_1_1001_SignaturesFldCtx_FSCFOLIO_1_1001_FieldLastSignature" text=""/>
    <f:field ref="FSCFOLIO_1_1001_SignaturesFldCtx_FSCFOLIO_1_1001_FieldLastSignatureBy" text=""/>
    <f:field ref="FSCFOLIO_1_1001_SignaturesFldCtx_FSCFOLIO_1_1001_FieldLastSignatureAt" date="" text=""/>
    <f:field ref="FSCFOLIO_1_1001_SignaturesFldCtx_FSCFOLIO_1_1001_FieldLastSignatureRemark" text=""/>
    <f:field ref="FSCFOLIO_1_1001_FieldCurrentUser" text="Claudia Streitwieser-Schinagl"/>
    <f:field ref="FSCFOLIO_1_1001_FieldCurrentDate" text="20.01.2026 08:28"/>
    <f:field ref="objvalidfrom" date="" text="" edit="true"/>
    <f:field ref="objvalidto" date="" text="" edit="true"/>
    <f:field ref="FSCFOLIO_1_1001_FieldReleasedVersionDate" text=""/>
    <f:field ref="FSCFOLIO_1_1001_FieldReleasedVersionNr" text=""/>
    <f:field ref="objname" text="PA_Karrieremeldung_Weyringer_Münzer_06.06.2024" edit="true"/>
    <f:field ref="objsubject" text="FINAL" edit="true"/>
    <f:field ref="objcreatedby" text="SCHROFNER, Daniel (SES-PR)"/>
    <f:field ref="objcreatedat" date="2024-06-06T08:43:39" text="06.06.2024 08:43:39"/>
    <f:field ref="objchangedby" text="SCHROFNER, Daniel (SES-PR)"/>
    <f:field ref="objmodifiedat" date="2024-06-06T08:44:07" text="06.06.2024 08:44:07"/>
  </f:record>
  <f:display text="Serienbrief">
    <f:field ref="doc_FSCFOLIO_1_1001_FieldDocumentNumber" text="Dokument Nummer"/>
    <f:field ref="doc_FSCFOLIO_1_1001_FieldSubject" text="Betreff"/>
  </f:display>
  <f:display text="Unterschriften">
    <f:field ref="FSCFOLIO_1_1001_SignaturesFldCtx_FSCFOLIO_1_1001_FieldLastSignature" text="Letzte Unterschrift"/>
    <f:field ref="FSCFOLIO_1_1001_SignaturesFldCtx_FSCFOLIO_1_1001_FieldLastSignatureBy" text="Letzte Unterschrift von"/>
    <f:field ref="FSCFOLIO_1_1001_SignaturesFldCtx_FSCFOLIO_1_1001_FieldLastSignatureAt" text="Letzte Unterschrift am/um"/>
    <f:field ref="FSCFOLIO_1_1001_SignaturesFldCtx_FSCFOLIO_1_1001_FieldLastSignatureRemark" text="Bemerkung der letzten Unterschrift"/>
  </f:display>
  <f:display text="Allgemein">
    <f:field ref="FSCFOLIO_1_1001_FieldCurrentUser" text="Aktueller Benutzer"/>
    <f:field ref="FSCFOLIO_1_1001_FieldCurrentDate" text="Aktueller Zeitpunkt"/>
    <f:field ref="objvalidfrom" text="Gültig ab" dateonly="true"/>
    <f:field ref="objvalidto" text="Gültig bis" dateonly="true"/>
    <f:field ref="FSCFOLIO_1_1001_FieldReleasedVersionDate" text="Freigegebene Version vom"/>
    <f:field ref="FSCFOLIO_1_1001_FieldReleasedVersionNr" text="Freigegebene Versionsnummer"/>
    <f:field ref="objname" text="Name"/>
    <f:field ref="objsubject" text="Betreff"/>
    <f:field ref="objcreatedby" text="Erzeugt von"/>
    <f:field ref="objcreatedat" text="Erzeugt am/um"/>
    <f:field ref="objchangedby" text="Letzte Änderung von"/>
    <f:field ref="objmodifiedat" text="Letzte Änderung am/um"/>
  </f:display>
</f:fields>
</file>

<file path=customXml/itemProps1.xml><?xml version="1.0" encoding="utf-8"?>
<ds:datastoreItem xmlns:ds="http://schemas.openxmlformats.org/officeDocument/2006/customXml" ds:itemID="{81D1A652-BC44-43BA-9F3B-F1E5D4DF8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f26f1-cc94-434b-86cd-bafc6261aad8"/>
    <ds:schemaRef ds:uri="54af77ce-e861-4d6a-9d47-1b396562b2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FF96B-49D2-4017-ACE8-3C46D79B41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299EE6-0C16-4BD8-8051-FFF0A79ECFBA}">
  <ds:schemaRefs>
    <ds:schemaRef ds:uri="http://schemas.microsoft.com/office/2006/metadata/properties"/>
    <ds:schemaRef ds:uri="http://schemas.microsoft.com/office/infopath/2007/PartnerControls"/>
    <ds:schemaRef ds:uri="5fcf26f1-cc94-434b-86cd-bafc6261aad8"/>
    <ds:schemaRef ds:uri="54af77ce-e861-4d6a-9d47-1b396562b2a2"/>
  </ds:schemaRefs>
</ds:datastoreItem>
</file>

<file path=customXml/itemProps4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2068</Words>
  <Characters>13033</Characters>
  <Application>Microsoft Office Word</Application>
  <DocSecurity>0</DocSecurity>
  <Lines>108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Huber</dc:creator>
  <cp:keywords/>
  <dc:description/>
  <cp:lastModifiedBy>Johanna Posset</cp:lastModifiedBy>
  <cp:revision>2</cp:revision>
  <cp:lastPrinted>2026-03-17T03:44:00Z</cp:lastPrinted>
  <dcterms:created xsi:type="dcterms:W3CDTF">2026-04-07T06:40:00Z</dcterms:created>
  <dcterms:modified xsi:type="dcterms:W3CDTF">2026-04-07T06:40:00Z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COO.2209.1000.10.2365507</vt:lpwstr>
  </property>
  <property fmtid="{D5CDD505-2E9C-101B-9397-08002B2CF9AE}" pid="3" name="FSC#FSCFOLIO@1.1001:docpropproject">
    <vt:lpwstr/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#0000ff,11,Calibri</vt:lpwstr>
  </property>
  <property fmtid="{D5CDD505-2E9C-101B-9397-08002B2CF9AE}" pid="6" name="ClassificationContentMarkingFooterText">
    <vt:lpwstr>Allgemein | General</vt:lpwstr>
  </property>
  <property fmtid="{D5CDD505-2E9C-101B-9397-08002B2CF9AE}" pid="7" name="MSIP_Label_f6d3376e-4033-4188-8ce5-a3aa2bc74c31_Enabled">
    <vt:lpwstr>true</vt:lpwstr>
  </property>
  <property fmtid="{D5CDD505-2E9C-101B-9397-08002B2CF9AE}" pid="8" name="MSIP_Label_f6d3376e-4033-4188-8ce5-a3aa2bc74c31_SetDate">
    <vt:lpwstr>2023-01-12T13:22:33Z</vt:lpwstr>
  </property>
  <property fmtid="{D5CDD505-2E9C-101B-9397-08002B2CF9AE}" pid="9" name="MSIP_Label_f6d3376e-4033-4188-8ce5-a3aa2bc74c31_Method">
    <vt:lpwstr>Standard</vt:lpwstr>
  </property>
  <property fmtid="{D5CDD505-2E9C-101B-9397-08002B2CF9AE}" pid="10" name="MSIP_Label_f6d3376e-4033-4188-8ce5-a3aa2bc74c31_Name">
    <vt:lpwstr>f6d3376e-4033-4188-8ce5-a3aa2bc74c31</vt:lpwstr>
  </property>
  <property fmtid="{D5CDD505-2E9C-101B-9397-08002B2CF9AE}" pid="11" name="MSIP_Label_f6d3376e-4033-4188-8ce5-a3aa2bc74c31_SiteId">
    <vt:lpwstr>252a3940-27a8-4787-a96b-96b9d345fa87</vt:lpwstr>
  </property>
  <property fmtid="{D5CDD505-2E9C-101B-9397-08002B2CF9AE}" pid="12" name="MSIP_Label_f6d3376e-4033-4188-8ce5-a3aa2bc74c31_ActionId">
    <vt:lpwstr>3665f118-b69d-4276-83e7-20cb2a838d1e</vt:lpwstr>
  </property>
  <property fmtid="{D5CDD505-2E9C-101B-9397-08002B2CF9AE}" pid="13" name="MSIP_Label_f6d3376e-4033-4188-8ce5-a3aa2bc74c31_ContentBits">
    <vt:lpwstr>2</vt:lpwstr>
  </property>
  <property fmtid="{D5CDD505-2E9C-101B-9397-08002B2CF9AE}" pid="14" name="ContentTypeId">
    <vt:lpwstr>0x01010015BFF486EF80114F89D6707F02AF9C35</vt:lpwstr>
  </property>
  <property fmtid="{D5CDD505-2E9C-101B-9397-08002B2CF9AE}" pid="15" name="MediaServiceImageTags">
    <vt:lpwstr/>
  </property>
  <property fmtid="{D5CDD505-2E9C-101B-9397-08002B2CF9AE}" pid="16" name="docLang">
    <vt:lpwstr>de</vt:lpwstr>
  </property>
</Properties>
</file>